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252C7" w14:textId="16F34BD2" w:rsidR="00CA6ED7" w:rsidRDefault="00CA6ED7" w:rsidP="00CA6ED7">
      <w:pPr>
        <w:pStyle w:val="Default"/>
        <w:rPr>
          <w:rFonts w:asciiTheme="minorHAnsi" w:hAnsiTheme="minorHAnsi" w:cs="Times New Roman"/>
          <w:color w:val="auto"/>
          <w:sz w:val="22"/>
        </w:rPr>
      </w:pPr>
    </w:p>
    <w:p w14:paraId="0629DEAF" w14:textId="77777777" w:rsidR="002368D6" w:rsidRDefault="002368D6" w:rsidP="006147B6">
      <w:pPr>
        <w:pStyle w:val="Default"/>
        <w:rPr>
          <w:rFonts w:asciiTheme="minorHAnsi" w:hAnsiTheme="minorHAnsi" w:cs="Times New Roman"/>
          <w:color w:val="auto"/>
          <w:sz w:val="20"/>
          <w:szCs w:val="20"/>
        </w:rPr>
      </w:pPr>
    </w:p>
    <w:p w14:paraId="4B6E0705" w14:textId="0F508591" w:rsidR="006147B6" w:rsidRPr="002368D6" w:rsidRDefault="002368D6" w:rsidP="006147B6">
      <w:pPr>
        <w:pStyle w:val="Default"/>
        <w:rPr>
          <w:rFonts w:asciiTheme="minorHAnsi" w:hAnsiTheme="minorHAnsi" w:cs="Times New Roman"/>
          <w:b/>
          <w:bCs/>
          <w:color w:val="auto"/>
          <w:sz w:val="20"/>
          <w:szCs w:val="20"/>
        </w:rPr>
      </w:pPr>
      <w:r w:rsidRPr="002368D6">
        <w:rPr>
          <w:rFonts w:asciiTheme="minorHAnsi" w:hAnsiTheme="minorHAnsi" w:cs="Times New Roman"/>
          <w:b/>
          <w:bCs/>
          <w:color w:val="auto"/>
          <w:sz w:val="20"/>
          <w:szCs w:val="20"/>
        </w:rPr>
        <w:t>RE Cavity Contamination Risks:</w:t>
      </w:r>
    </w:p>
    <w:p w14:paraId="46CF713E" w14:textId="307FD13D" w:rsidR="00A75138" w:rsidRPr="00853540" w:rsidRDefault="00A75138" w:rsidP="006147B6">
      <w:pPr>
        <w:pStyle w:val="Default"/>
        <w:rPr>
          <w:rFonts w:asciiTheme="minorHAnsi" w:hAnsiTheme="minorHAnsi" w:cstheme="minorHAnsi"/>
          <w:color w:val="auto"/>
          <w:sz w:val="20"/>
          <w:szCs w:val="20"/>
          <w:shd w:val="clear" w:color="auto" w:fill="FFFFFF"/>
        </w:rPr>
      </w:pPr>
      <w:r w:rsidRPr="002368D6">
        <w:rPr>
          <w:rFonts w:asciiTheme="minorHAnsi" w:hAnsiTheme="minorHAnsi" w:cstheme="minorHAnsi"/>
          <w:color w:val="auto"/>
          <w:sz w:val="20"/>
          <w:szCs w:val="20"/>
          <w:shd w:val="clear" w:color="auto" w:fill="FFFFFF"/>
        </w:rPr>
        <w:t>There is a legal requirement to remove</w:t>
      </w:r>
      <w:r w:rsidRPr="00853540">
        <w:rPr>
          <w:rFonts w:asciiTheme="minorHAnsi" w:hAnsiTheme="minorHAnsi" w:cstheme="minorHAnsi"/>
          <w:color w:val="auto"/>
          <w:sz w:val="20"/>
          <w:szCs w:val="20"/>
          <w:shd w:val="clear" w:color="auto" w:fill="FFFFFF"/>
        </w:rPr>
        <w:t xml:space="preserve"> </w:t>
      </w:r>
      <w:r w:rsidR="00A42E51">
        <w:rPr>
          <w:rFonts w:asciiTheme="minorHAnsi" w:hAnsiTheme="minorHAnsi" w:cstheme="minorHAnsi"/>
          <w:color w:val="auto"/>
          <w:sz w:val="20"/>
          <w:szCs w:val="20"/>
          <w:shd w:val="clear" w:color="auto" w:fill="FFFFFF"/>
        </w:rPr>
        <w:t>the</w:t>
      </w:r>
      <w:r w:rsidRPr="00853540">
        <w:rPr>
          <w:rFonts w:asciiTheme="minorHAnsi" w:hAnsiTheme="minorHAnsi" w:cstheme="minorHAnsi"/>
          <w:color w:val="auto"/>
          <w:sz w:val="20"/>
          <w:szCs w:val="20"/>
          <w:shd w:val="clear" w:color="auto" w:fill="FFFFFF"/>
        </w:rPr>
        <w:t xml:space="preserve"> asbestos containing materials (ACMs) from buildings before demolition and you should ensure that this is done, where reasonably practicable. There </w:t>
      </w:r>
      <w:r w:rsidR="00FF1402" w:rsidRPr="00853540">
        <w:rPr>
          <w:rFonts w:asciiTheme="minorHAnsi" w:hAnsiTheme="minorHAnsi" w:cstheme="minorHAnsi"/>
          <w:color w:val="auto"/>
          <w:sz w:val="20"/>
          <w:szCs w:val="20"/>
          <w:shd w:val="clear" w:color="auto" w:fill="FFFFFF"/>
        </w:rPr>
        <w:t>may be</w:t>
      </w:r>
      <w:r w:rsidRPr="00853540">
        <w:rPr>
          <w:rFonts w:asciiTheme="minorHAnsi" w:hAnsiTheme="minorHAnsi" w:cstheme="minorHAnsi"/>
          <w:color w:val="auto"/>
          <w:sz w:val="20"/>
          <w:szCs w:val="20"/>
          <w:shd w:val="clear" w:color="auto" w:fill="FFFFFF"/>
        </w:rPr>
        <w:t xml:space="preserve"> some circumstances where the risks involved in the removal of ACMs out-weigh the residual risks of leaving them in situ. For example this could apply to textured coating</w:t>
      </w:r>
      <w:r w:rsidR="00BD50EB">
        <w:rPr>
          <w:rFonts w:asciiTheme="minorHAnsi" w:hAnsiTheme="minorHAnsi" w:cstheme="minorHAnsi"/>
          <w:color w:val="auto"/>
          <w:sz w:val="20"/>
          <w:szCs w:val="20"/>
          <w:shd w:val="clear" w:color="auto" w:fill="FFFFFF"/>
        </w:rPr>
        <w:t xml:space="preserve"> to concrete</w:t>
      </w:r>
      <w:r w:rsidRPr="00853540">
        <w:rPr>
          <w:rFonts w:asciiTheme="minorHAnsi" w:hAnsiTheme="minorHAnsi" w:cstheme="minorHAnsi"/>
          <w:color w:val="auto"/>
          <w:sz w:val="20"/>
          <w:szCs w:val="20"/>
          <w:shd w:val="clear" w:color="auto" w:fill="FFFFFF"/>
        </w:rPr>
        <w:t xml:space="preserve"> or </w:t>
      </w:r>
      <w:r w:rsidR="00BD50EB">
        <w:rPr>
          <w:rFonts w:asciiTheme="minorHAnsi" w:hAnsiTheme="minorHAnsi" w:cstheme="minorHAnsi"/>
          <w:color w:val="auto"/>
          <w:sz w:val="20"/>
          <w:szCs w:val="20"/>
          <w:shd w:val="clear" w:color="auto" w:fill="FFFFFF"/>
        </w:rPr>
        <w:t>bitumen adhesive</w:t>
      </w:r>
      <w:r w:rsidRPr="00853540">
        <w:rPr>
          <w:rFonts w:asciiTheme="minorHAnsi" w:hAnsiTheme="minorHAnsi" w:cstheme="minorHAnsi"/>
          <w:color w:val="auto"/>
          <w:sz w:val="20"/>
          <w:szCs w:val="20"/>
          <w:shd w:val="clear" w:color="auto" w:fill="FFFFFF"/>
        </w:rPr>
        <w:t xml:space="preserve"> </w:t>
      </w:r>
      <w:r w:rsidR="00A42E51">
        <w:rPr>
          <w:rFonts w:asciiTheme="minorHAnsi" w:hAnsiTheme="minorHAnsi" w:cstheme="minorHAnsi"/>
          <w:color w:val="auto"/>
          <w:sz w:val="20"/>
          <w:szCs w:val="20"/>
          <w:shd w:val="clear" w:color="auto" w:fill="FFFFFF"/>
        </w:rPr>
        <w:t xml:space="preserve">which are generally </w:t>
      </w:r>
      <w:r w:rsidRPr="00853540">
        <w:rPr>
          <w:rFonts w:asciiTheme="minorHAnsi" w:hAnsiTheme="minorHAnsi" w:cstheme="minorHAnsi"/>
          <w:color w:val="auto"/>
          <w:sz w:val="20"/>
          <w:szCs w:val="20"/>
          <w:shd w:val="clear" w:color="auto" w:fill="FFFFFF"/>
        </w:rPr>
        <w:t xml:space="preserve">low risk items. </w:t>
      </w:r>
    </w:p>
    <w:p w14:paraId="5A9EFC08" w14:textId="77777777" w:rsidR="00853540" w:rsidRDefault="00853540" w:rsidP="006147B6">
      <w:pPr>
        <w:pStyle w:val="Default"/>
        <w:rPr>
          <w:rFonts w:asciiTheme="minorHAnsi" w:hAnsiTheme="minorHAnsi" w:cstheme="minorHAnsi"/>
          <w:color w:val="auto"/>
          <w:sz w:val="20"/>
          <w:szCs w:val="20"/>
          <w:shd w:val="clear" w:color="auto" w:fill="FFFFFF"/>
        </w:rPr>
      </w:pPr>
    </w:p>
    <w:p w14:paraId="3483518F" w14:textId="3975B0AE" w:rsidR="00770700" w:rsidRDefault="00A75138" w:rsidP="00E92296">
      <w:pPr>
        <w:pStyle w:val="Default"/>
        <w:rPr>
          <w:rFonts w:asciiTheme="minorHAnsi" w:hAnsiTheme="minorHAnsi" w:cstheme="minorHAnsi"/>
          <w:color w:val="auto"/>
          <w:sz w:val="20"/>
          <w:szCs w:val="20"/>
          <w:shd w:val="clear" w:color="auto" w:fill="FFFFFF"/>
        </w:rPr>
      </w:pPr>
      <w:r w:rsidRPr="00853540">
        <w:rPr>
          <w:rFonts w:asciiTheme="minorHAnsi" w:hAnsiTheme="minorHAnsi" w:cstheme="minorHAnsi"/>
          <w:color w:val="auto"/>
          <w:sz w:val="20"/>
          <w:szCs w:val="20"/>
          <w:shd w:val="clear" w:color="auto" w:fill="FFFFFF"/>
        </w:rPr>
        <w:t xml:space="preserve">The former British Home </w:t>
      </w:r>
      <w:r w:rsidR="00BC1D39">
        <w:rPr>
          <w:rFonts w:asciiTheme="minorHAnsi" w:hAnsiTheme="minorHAnsi" w:cstheme="minorHAnsi"/>
          <w:color w:val="auto"/>
          <w:sz w:val="20"/>
          <w:szCs w:val="20"/>
          <w:shd w:val="clear" w:color="auto" w:fill="FFFFFF"/>
        </w:rPr>
        <w:t>S</w:t>
      </w:r>
      <w:r w:rsidRPr="00853540">
        <w:rPr>
          <w:rFonts w:asciiTheme="minorHAnsi" w:hAnsiTheme="minorHAnsi" w:cstheme="minorHAnsi"/>
          <w:color w:val="auto"/>
          <w:sz w:val="20"/>
          <w:szCs w:val="20"/>
          <w:shd w:val="clear" w:color="auto" w:fill="FFFFFF"/>
        </w:rPr>
        <w:t xml:space="preserve">tore site in Hull however </w:t>
      </w:r>
      <w:r w:rsidR="00A42E51">
        <w:rPr>
          <w:rFonts w:asciiTheme="minorHAnsi" w:hAnsiTheme="minorHAnsi" w:cstheme="minorHAnsi"/>
          <w:color w:val="auto"/>
          <w:sz w:val="20"/>
          <w:szCs w:val="20"/>
          <w:shd w:val="clear" w:color="auto" w:fill="FFFFFF"/>
        </w:rPr>
        <w:t xml:space="preserve">contains a higher risk product known as sprayed coating. </w:t>
      </w:r>
      <w:r w:rsidR="00E92296">
        <w:rPr>
          <w:rFonts w:asciiTheme="minorHAnsi" w:hAnsiTheme="minorHAnsi" w:cstheme="minorHAnsi"/>
          <w:color w:val="auto"/>
          <w:sz w:val="20"/>
          <w:szCs w:val="20"/>
          <w:shd w:val="clear" w:color="auto" w:fill="FFFFFF"/>
        </w:rPr>
        <w:t xml:space="preserve"> The building </w:t>
      </w:r>
      <w:r w:rsidRPr="00853540">
        <w:rPr>
          <w:rFonts w:asciiTheme="minorHAnsi" w:hAnsiTheme="minorHAnsi" w:cstheme="minorHAnsi"/>
          <w:color w:val="auto"/>
          <w:sz w:val="20"/>
          <w:szCs w:val="20"/>
          <w:shd w:val="clear" w:color="auto" w:fill="FFFFFF"/>
        </w:rPr>
        <w:t xml:space="preserve">is heavily contaminated with </w:t>
      </w:r>
      <w:r w:rsidR="00E92296">
        <w:rPr>
          <w:rFonts w:asciiTheme="minorHAnsi" w:hAnsiTheme="minorHAnsi" w:cstheme="minorHAnsi"/>
          <w:color w:val="auto"/>
          <w:sz w:val="20"/>
          <w:szCs w:val="20"/>
          <w:shd w:val="clear" w:color="auto" w:fill="FFFFFF"/>
        </w:rPr>
        <w:t xml:space="preserve">this </w:t>
      </w:r>
      <w:r w:rsidRPr="00853540">
        <w:rPr>
          <w:rFonts w:asciiTheme="minorHAnsi" w:hAnsiTheme="minorHAnsi" w:cstheme="minorHAnsi"/>
          <w:color w:val="auto"/>
          <w:sz w:val="20"/>
          <w:szCs w:val="20"/>
          <w:shd w:val="clear" w:color="auto" w:fill="FFFFFF"/>
        </w:rPr>
        <w:t xml:space="preserve">asbestos spray coating to an extent that it </w:t>
      </w:r>
      <w:r w:rsidR="00A42E51">
        <w:rPr>
          <w:rFonts w:asciiTheme="minorHAnsi" w:hAnsiTheme="minorHAnsi" w:cstheme="minorHAnsi"/>
          <w:color w:val="auto"/>
          <w:sz w:val="20"/>
          <w:szCs w:val="20"/>
          <w:shd w:val="clear" w:color="auto" w:fill="FFFFFF"/>
        </w:rPr>
        <w:t xml:space="preserve">appears </w:t>
      </w:r>
      <w:r w:rsidRPr="00853540">
        <w:rPr>
          <w:rFonts w:asciiTheme="minorHAnsi" w:hAnsiTheme="minorHAnsi" w:cstheme="minorHAnsi"/>
          <w:color w:val="auto"/>
          <w:sz w:val="20"/>
          <w:szCs w:val="20"/>
          <w:shd w:val="clear" w:color="auto" w:fill="FFFFFF"/>
        </w:rPr>
        <w:t xml:space="preserve">structurally impossible to remove under normal controlled </w:t>
      </w:r>
      <w:r w:rsidR="00853540" w:rsidRPr="00853540">
        <w:rPr>
          <w:rFonts w:asciiTheme="minorHAnsi" w:hAnsiTheme="minorHAnsi" w:cstheme="minorHAnsi"/>
          <w:color w:val="auto"/>
          <w:sz w:val="20"/>
          <w:szCs w:val="20"/>
          <w:shd w:val="clear" w:color="auto" w:fill="FFFFFF"/>
        </w:rPr>
        <w:t>m</w:t>
      </w:r>
      <w:r w:rsidRPr="00853540">
        <w:rPr>
          <w:rFonts w:asciiTheme="minorHAnsi" w:hAnsiTheme="minorHAnsi" w:cstheme="minorHAnsi"/>
          <w:color w:val="auto"/>
          <w:sz w:val="20"/>
          <w:szCs w:val="20"/>
          <w:shd w:val="clear" w:color="auto" w:fill="FFFFFF"/>
        </w:rPr>
        <w:t xml:space="preserve">easures. </w:t>
      </w:r>
      <w:r w:rsidR="00853540">
        <w:rPr>
          <w:rFonts w:asciiTheme="minorHAnsi" w:hAnsiTheme="minorHAnsi" w:cstheme="minorHAnsi"/>
          <w:color w:val="auto"/>
          <w:sz w:val="20"/>
          <w:szCs w:val="20"/>
          <w:shd w:val="clear" w:color="auto" w:fill="FFFFFF"/>
        </w:rPr>
        <w:t>S</w:t>
      </w:r>
      <w:r w:rsidR="00853540" w:rsidRPr="00853540">
        <w:rPr>
          <w:rFonts w:asciiTheme="minorHAnsi" w:hAnsiTheme="minorHAnsi" w:cstheme="minorHAnsi"/>
          <w:color w:val="auto"/>
          <w:sz w:val="20"/>
          <w:szCs w:val="20"/>
          <w:shd w:val="clear" w:color="auto" w:fill="FFFFFF"/>
        </w:rPr>
        <w:t>prayed</w:t>
      </w:r>
      <w:r w:rsidRPr="00853540">
        <w:rPr>
          <w:rFonts w:asciiTheme="minorHAnsi" w:hAnsiTheme="minorHAnsi" w:cstheme="minorHAnsi"/>
          <w:color w:val="auto"/>
          <w:sz w:val="20"/>
          <w:szCs w:val="20"/>
          <w:shd w:val="clear" w:color="auto" w:fill="FFFFFF"/>
        </w:rPr>
        <w:t xml:space="preserve"> coating</w:t>
      </w:r>
      <w:r w:rsidR="00853540">
        <w:rPr>
          <w:rFonts w:asciiTheme="minorHAnsi" w:hAnsiTheme="minorHAnsi" w:cstheme="minorHAnsi"/>
          <w:color w:val="auto"/>
          <w:sz w:val="20"/>
          <w:szCs w:val="20"/>
          <w:shd w:val="clear" w:color="auto" w:fill="FFFFFF"/>
        </w:rPr>
        <w:t xml:space="preserve"> residues</w:t>
      </w:r>
      <w:r w:rsidRPr="00853540">
        <w:rPr>
          <w:rFonts w:asciiTheme="minorHAnsi" w:hAnsiTheme="minorHAnsi" w:cstheme="minorHAnsi"/>
          <w:color w:val="auto"/>
          <w:sz w:val="20"/>
          <w:szCs w:val="20"/>
          <w:shd w:val="clear" w:color="auto" w:fill="FFFFFF"/>
        </w:rPr>
        <w:t xml:space="preserve"> ha</w:t>
      </w:r>
      <w:r w:rsidR="00853540">
        <w:rPr>
          <w:rFonts w:asciiTheme="minorHAnsi" w:hAnsiTheme="minorHAnsi" w:cstheme="minorHAnsi"/>
          <w:color w:val="auto"/>
          <w:sz w:val="20"/>
          <w:szCs w:val="20"/>
          <w:shd w:val="clear" w:color="auto" w:fill="FFFFFF"/>
        </w:rPr>
        <w:t>ve</w:t>
      </w:r>
      <w:r w:rsidRPr="00853540">
        <w:rPr>
          <w:rFonts w:asciiTheme="minorHAnsi" w:hAnsiTheme="minorHAnsi" w:cstheme="minorHAnsi"/>
          <w:color w:val="auto"/>
          <w:sz w:val="20"/>
          <w:szCs w:val="20"/>
          <w:shd w:val="clear" w:color="auto" w:fill="FFFFFF"/>
        </w:rPr>
        <w:t xml:space="preserve"> been identified within the hollow cavities of the block and beam floor structure. At present it is not possible to remove or access the</w:t>
      </w:r>
      <w:r w:rsidR="00BD50EB">
        <w:rPr>
          <w:rFonts w:asciiTheme="minorHAnsi" w:hAnsiTheme="minorHAnsi" w:cstheme="minorHAnsi"/>
          <w:color w:val="auto"/>
          <w:sz w:val="20"/>
          <w:szCs w:val="20"/>
          <w:shd w:val="clear" w:color="auto" w:fill="FFFFFF"/>
        </w:rPr>
        <w:t>se</w:t>
      </w:r>
      <w:r w:rsidRPr="00853540">
        <w:rPr>
          <w:rFonts w:asciiTheme="minorHAnsi" w:hAnsiTheme="minorHAnsi" w:cstheme="minorHAnsi"/>
          <w:color w:val="auto"/>
          <w:sz w:val="20"/>
          <w:szCs w:val="20"/>
          <w:shd w:val="clear" w:color="auto" w:fill="FFFFFF"/>
        </w:rPr>
        <w:t xml:space="preserve"> block</w:t>
      </w:r>
      <w:r w:rsidR="00BD50EB">
        <w:rPr>
          <w:rFonts w:asciiTheme="minorHAnsi" w:hAnsiTheme="minorHAnsi" w:cstheme="minorHAnsi"/>
          <w:color w:val="auto"/>
          <w:sz w:val="20"/>
          <w:szCs w:val="20"/>
          <w:shd w:val="clear" w:color="auto" w:fill="FFFFFF"/>
        </w:rPr>
        <w:t>s</w:t>
      </w:r>
      <w:r w:rsidRPr="00853540">
        <w:rPr>
          <w:rFonts w:asciiTheme="minorHAnsi" w:hAnsiTheme="minorHAnsi" w:cstheme="minorHAnsi"/>
          <w:color w:val="auto"/>
          <w:sz w:val="20"/>
          <w:szCs w:val="20"/>
          <w:shd w:val="clear" w:color="auto" w:fill="FFFFFF"/>
        </w:rPr>
        <w:t xml:space="preserve"> to </w:t>
      </w:r>
      <w:r w:rsidR="00853540">
        <w:rPr>
          <w:rFonts w:asciiTheme="minorHAnsi" w:hAnsiTheme="minorHAnsi" w:cstheme="minorHAnsi"/>
          <w:color w:val="auto"/>
          <w:sz w:val="20"/>
          <w:szCs w:val="20"/>
          <w:shd w:val="clear" w:color="auto" w:fill="FFFFFF"/>
        </w:rPr>
        <w:t>remediate the asbestos</w:t>
      </w:r>
      <w:r w:rsidRPr="00853540">
        <w:rPr>
          <w:rFonts w:asciiTheme="minorHAnsi" w:hAnsiTheme="minorHAnsi" w:cstheme="minorHAnsi"/>
          <w:color w:val="auto"/>
          <w:sz w:val="20"/>
          <w:szCs w:val="20"/>
          <w:shd w:val="clear" w:color="auto" w:fill="FFFFFF"/>
        </w:rPr>
        <w:t xml:space="preserve"> material without </w:t>
      </w:r>
      <w:r w:rsidR="00853540" w:rsidRPr="00853540">
        <w:rPr>
          <w:rFonts w:asciiTheme="minorHAnsi" w:hAnsiTheme="minorHAnsi" w:cstheme="minorHAnsi"/>
          <w:color w:val="auto"/>
          <w:sz w:val="20"/>
          <w:szCs w:val="20"/>
          <w:shd w:val="clear" w:color="auto" w:fill="FFFFFF"/>
        </w:rPr>
        <w:t>disturbing</w:t>
      </w:r>
      <w:r w:rsidRPr="00853540">
        <w:rPr>
          <w:rFonts w:asciiTheme="minorHAnsi" w:hAnsiTheme="minorHAnsi" w:cstheme="minorHAnsi"/>
          <w:color w:val="auto"/>
          <w:sz w:val="20"/>
          <w:szCs w:val="20"/>
          <w:shd w:val="clear" w:color="auto" w:fill="FFFFFF"/>
        </w:rPr>
        <w:t xml:space="preserve"> the structural integrity of the building.</w:t>
      </w:r>
      <w:r w:rsidR="00A42E51">
        <w:rPr>
          <w:rFonts w:asciiTheme="minorHAnsi" w:hAnsiTheme="minorHAnsi" w:cstheme="minorHAnsi"/>
          <w:color w:val="auto"/>
          <w:sz w:val="20"/>
          <w:szCs w:val="20"/>
          <w:shd w:val="clear" w:color="auto" w:fill="FFFFFF"/>
        </w:rPr>
        <w:t xml:space="preserve"> </w:t>
      </w:r>
      <w:r w:rsidR="00E92296">
        <w:rPr>
          <w:rFonts w:asciiTheme="minorHAnsi" w:hAnsiTheme="minorHAnsi" w:cstheme="minorHAnsi"/>
          <w:color w:val="auto"/>
          <w:sz w:val="20"/>
          <w:szCs w:val="20"/>
          <w:shd w:val="clear" w:color="auto" w:fill="FFFFFF"/>
        </w:rPr>
        <w:t xml:space="preserve"> </w:t>
      </w:r>
    </w:p>
    <w:p w14:paraId="27309C2A" w14:textId="77777777" w:rsidR="00770700" w:rsidRDefault="00770700" w:rsidP="00E92296">
      <w:pPr>
        <w:pStyle w:val="Default"/>
        <w:rPr>
          <w:rFonts w:asciiTheme="minorHAnsi" w:hAnsiTheme="minorHAnsi" w:cstheme="minorHAnsi"/>
          <w:color w:val="auto"/>
          <w:sz w:val="20"/>
          <w:szCs w:val="20"/>
          <w:shd w:val="clear" w:color="auto" w:fill="FFFFFF"/>
        </w:rPr>
      </w:pPr>
    </w:p>
    <w:p w14:paraId="1B9C119B" w14:textId="6A56FFE4" w:rsidR="00770700" w:rsidRDefault="001E7F8A" w:rsidP="00770700">
      <w:pPr>
        <w:pStyle w:val="Default"/>
        <w:rPr>
          <w:rFonts w:asciiTheme="minorHAnsi" w:hAnsiTheme="minorHAnsi" w:cstheme="minorHAnsi"/>
          <w:color w:val="auto"/>
          <w:sz w:val="20"/>
          <w:szCs w:val="20"/>
          <w:shd w:val="clear" w:color="auto" w:fill="FFFFFF"/>
        </w:rPr>
      </w:pPr>
      <w:r>
        <w:rPr>
          <w:rFonts w:asciiTheme="minorHAnsi" w:hAnsiTheme="minorHAnsi" w:cstheme="minorHAnsi"/>
          <w:color w:val="auto"/>
          <w:sz w:val="20"/>
          <w:szCs w:val="20"/>
          <w:shd w:val="clear" w:color="auto" w:fill="FFFFFF"/>
        </w:rPr>
        <w:t xml:space="preserve">Aside from the known residual material in the block and </w:t>
      </w:r>
      <w:r w:rsidR="00405B21">
        <w:rPr>
          <w:rFonts w:asciiTheme="minorHAnsi" w:hAnsiTheme="minorHAnsi" w:cstheme="minorHAnsi"/>
          <w:color w:val="auto"/>
          <w:sz w:val="20"/>
          <w:szCs w:val="20"/>
          <w:shd w:val="clear" w:color="auto" w:fill="FFFFFF"/>
        </w:rPr>
        <w:t>beam</w:t>
      </w:r>
      <w:r>
        <w:rPr>
          <w:rFonts w:asciiTheme="minorHAnsi" w:hAnsiTheme="minorHAnsi" w:cstheme="minorHAnsi"/>
          <w:color w:val="auto"/>
          <w:sz w:val="20"/>
          <w:szCs w:val="20"/>
          <w:shd w:val="clear" w:color="auto" w:fill="FFFFFF"/>
        </w:rPr>
        <w:t xml:space="preserve"> cavities, residues have also been located to other cavities and crevices which, due to the nature of the material and the existing location</w:t>
      </w:r>
      <w:r w:rsidR="00770700">
        <w:rPr>
          <w:rFonts w:asciiTheme="minorHAnsi" w:hAnsiTheme="minorHAnsi" w:cstheme="minorHAnsi"/>
          <w:color w:val="auto"/>
          <w:sz w:val="20"/>
          <w:szCs w:val="20"/>
          <w:shd w:val="clear" w:color="auto" w:fill="FFFFFF"/>
        </w:rPr>
        <w:t>s</w:t>
      </w:r>
      <w:r>
        <w:rPr>
          <w:rFonts w:asciiTheme="minorHAnsi" w:hAnsiTheme="minorHAnsi" w:cstheme="minorHAnsi"/>
          <w:color w:val="auto"/>
          <w:sz w:val="20"/>
          <w:szCs w:val="20"/>
          <w:shd w:val="clear" w:color="auto" w:fill="FFFFFF"/>
        </w:rPr>
        <w:t xml:space="preserve"> w</w:t>
      </w:r>
      <w:r w:rsidR="002368D6">
        <w:rPr>
          <w:rFonts w:asciiTheme="minorHAnsi" w:hAnsiTheme="minorHAnsi" w:cstheme="minorHAnsi"/>
          <w:color w:val="auto"/>
          <w:sz w:val="20"/>
          <w:szCs w:val="20"/>
          <w:shd w:val="clear" w:color="auto" w:fill="FFFFFF"/>
        </w:rPr>
        <w:t>here</w:t>
      </w:r>
      <w:r>
        <w:rPr>
          <w:rFonts w:asciiTheme="minorHAnsi" w:hAnsiTheme="minorHAnsi" w:cstheme="minorHAnsi"/>
          <w:color w:val="auto"/>
          <w:sz w:val="20"/>
          <w:szCs w:val="20"/>
          <w:shd w:val="clear" w:color="auto" w:fill="FFFFFF"/>
        </w:rPr>
        <w:t xml:space="preserve"> it have been found it is extremely likely that this contamination in residual form/small amounts could be present throughout the building</w:t>
      </w:r>
      <w:r w:rsidR="00FF1402">
        <w:rPr>
          <w:rFonts w:asciiTheme="minorHAnsi" w:hAnsiTheme="minorHAnsi" w:cstheme="minorHAnsi"/>
          <w:color w:val="auto"/>
          <w:sz w:val="20"/>
          <w:szCs w:val="20"/>
          <w:shd w:val="clear" w:color="auto" w:fill="FFFFFF"/>
        </w:rPr>
        <w:t xml:space="preserve">. The analyst issuing the 4SC certification will identify these potential areas </w:t>
      </w:r>
      <w:r w:rsidR="002368D6">
        <w:rPr>
          <w:rFonts w:asciiTheme="minorHAnsi" w:hAnsiTheme="minorHAnsi" w:cstheme="minorHAnsi"/>
          <w:color w:val="auto"/>
          <w:sz w:val="20"/>
          <w:szCs w:val="20"/>
          <w:shd w:val="clear" w:color="auto" w:fill="FFFFFF"/>
        </w:rPr>
        <w:t xml:space="preserve">as required by HSG248 para(s) 6.28-6.29, </w:t>
      </w:r>
      <w:r w:rsidR="00FF1402">
        <w:rPr>
          <w:rFonts w:asciiTheme="minorHAnsi" w:hAnsiTheme="minorHAnsi" w:cstheme="minorHAnsi"/>
          <w:color w:val="auto"/>
          <w:sz w:val="20"/>
          <w:szCs w:val="20"/>
          <w:shd w:val="clear" w:color="auto" w:fill="FFFFFF"/>
        </w:rPr>
        <w:t xml:space="preserve">which shall </w:t>
      </w:r>
      <w:r w:rsidR="002368D6">
        <w:rPr>
          <w:rFonts w:asciiTheme="minorHAnsi" w:hAnsiTheme="minorHAnsi" w:cstheme="minorHAnsi"/>
          <w:color w:val="auto"/>
          <w:sz w:val="20"/>
          <w:szCs w:val="20"/>
          <w:shd w:val="clear" w:color="auto" w:fill="FFFFFF"/>
        </w:rPr>
        <w:t xml:space="preserve">in turn </w:t>
      </w:r>
      <w:r w:rsidR="00FF1402">
        <w:rPr>
          <w:rFonts w:asciiTheme="minorHAnsi" w:hAnsiTheme="minorHAnsi" w:cstheme="minorHAnsi"/>
          <w:color w:val="auto"/>
          <w:sz w:val="20"/>
          <w:szCs w:val="20"/>
          <w:shd w:val="clear" w:color="auto" w:fill="FFFFFF"/>
        </w:rPr>
        <w:t xml:space="preserve">be </w:t>
      </w:r>
      <w:r w:rsidR="002368D6">
        <w:rPr>
          <w:rFonts w:asciiTheme="minorHAnsi" w:hAnsiTheme="minorHAnsi" w:cstheme="minorHAnsi"/>
          <w:color w:val="auto"/>
          <w:sz w:val="20"/>
          <w:szCs w:val="20"/>
          <w:shd w:val="clear" w:color="auto" w:fill="FFFFFF"/>
        </w:rPr>
        <w:t>addressed</w:t>
      </w:r>
      <w:r w:rsidR="00FF1402">
        <w:rPr>
          <w:rFonts w:asciiTheme="minorHAnsi" w:hAnsiTheme="minorHAnsi" w:cstheme="minorHAnsi"/>
          <w:color w:val="auto"/>
          <w:sz w:val="20"/>
          <w:szCs w:val="20"/>
          <w:shd w:val="clear" w:color="auto" w:fill="FFFFFF"/>
        </w:rPr>
        <w:t xml:space="preserve"> prior to or during the demolition</w:t>
      </w:r>
      <w:r w:rsidR="002368D6">
        <w:rPr>
          <w:rFonts w:asciiTheme="minorHAnsi" w:hAnsiTheme="minorHAnsi" w:cstheme="minorHAnsi"/>
          <w:color w:val="auto"/>
          <w:sz w:val="20"/>
          <w:szCs w:val="20"/>
          <w:shd w:val="clear" w:color="auto" w:fill="FFFFFF"/>
        </w:rPr>
        <w:t>.</w:t>
      </w:r>
    </w:p>
    <w:p w14:paraId="5A0EAD0E" w14:textId="77777777" w:rsidR="00770700" w:rsidRDefault="00770700" w:rsidP="00770700">
      <w:pPr>
        <w:pStyle w:val="Default"/>
        <w:rPr>
          <w:rFonts w:asciiTheme="minorHAnsi" w:hAnsiTheme="minorHAnsi" w:cstheme="minorHAnsi"/>
          <w:color w:val="auto"/>
          <w:sz w:val="20"/>
          <w:szCs w:val="20"/>
          <w:shd w:val="clear" w:color="auto" w:fill="FFFFFF"/>
        </w:rPr>
      </w:pPr>
    </w:p>
    <w:p w14:paraId="53F9CAF3" w14:textId="244EADE2" w:rsidR="00770700" w:rsidRPr="00853540" w:rsidRDefault="00770700" w:rsidP="00770700">
      <w:pPr>
        <w:pStyle w:val="Default"/>
        <w:rPr>
          <w:rFonts w:asciiTheme="minorHAnsi" w:hAnsiTheme="minorHAnsi" w:cstheme="minorHAnsi"/>
          <w:color w:val="auto"/>
          <w:sz w:val="20"/>
          <w:szCs w:val="20"/>
          <w:shd w:val="clear" w:color="auto" w:fill="FFFFFF"/>
        </w:rPr>
      </w:pPr>
      <w:r w:rsidRPr="00853540">
        <w:rPr>
          <w:rFonts w:asciiTheme="minorHAnsi" w:hAnsiTheme="minorHAnsi" w:cstheme="minorHAnsi"/>
          <w:color w:val="auto"/>
          <w:sz w:val="20"/>
          <w:szCs w:val="20"/>
          <w:shd w:val="clear" w:color="auto" w:fill="FFFFFF"/>
        </w:rPr>
        <w:t xml:space="preserve">The </w:t>
      </w:r>
      <w:r w:rsidR="002368D6">
        <w:rPr>
          <w:rFonts w:asciiTheme="minorHAnsi" w:hAnsiTheme="minorHAnsi" w:cstheme="minorHAnsi"/>
          <w:color w:val="auto"/>
          <w:sz w:val="20"/>
          <w:szCs w:val="20"/>
          <w:shd w:val="clear" w:color="auto" w:fill="FFFFFF"/>
        </w:rPr>
        <w:t>C</w:t>
      </w:r>
      <w:r w:rsidRPr="00853540">
        <w:rPr>
          <w:rFonts w:asciiTheme="minorHAnsi" w:hAnsiTheme="minorHAnsi" w:cstheme="minorHAnsi"/>
          <w:color w:val="auto"/>
          <w:sz w:val="20"/>
          <w:szCs w:val="20"/>
          <w:shd w:val="clear" w:color="auto" w:fill="FFFFFF"/>
        </w:rPr>
        <w:t xml:space="preserve">ity of Hull has planned to remove and preserve the Murals from the </w:t>
      </w:r>
      <w:r w:rsidR="002368D6">
        <w:rPr>
          <w:rFonts w:asciiTheme="minorHAnsi" w:hAnsiTheme="minorHAnsi" w:cstheme="minorHAnsi"/>
          <w:color w:val="auto"/>
          <w:sz w:val="20"/>
          <w:szCs w:val="20"/>
          <w:shd w:val="clear" w:color="auto" w:fill="FFFFFF"/>
        </w:rPr>
        <w:t xml:space="preserve">BHS </w:t>
      </w:r>
      <w:r w:rsidRPr="00853540">
        <w:rPr>
          <w:rFonts w:asciiTheme="minorHAnsi" w:hAnsiTheme="minorHAnsi" w:cstheme="minorHAnsi"/>
          <w:color w:val="auto"/>
          <w:sz w:val="20"/>
          <w:szCs w:val="20"/>
          <w:shd w:val="clear" w:color="auto" w:fill="FFFFFF"/>
        </w:rPr>
        <w:t xml:space="preserve">building however at present we </w:t>
      </w:r>
      <w:r>
        <w:rPr>
          <w:rFonts w:asciiTheme="minorHAnsi" w:hAnsiTheme="minorHAnsi" w:cstheme="minorHAnsi"/>
          <w:color w:val="auto"/>
          <w:sz w:val="20"/>
          <w:szCs w:val="20"/>
          <w:shd w:val="clear" w:color="auto" w:fill="FFFFFF"/>
        </w:rPr>
        <w:t xml:space="preserve">cannot confirm that cavities around these structures are or will be asbestos free to the extent that the murals can be removed without risk of </w:t>
      </w:r>
      <w:r w:rsidR="002368D6">
        <w:rPr>
          <w:rFonts w:asciiTheme="minorHAnsi" w:hAnsiTheme="minorHAnsi" w:cstheme="minorHAnsi"/>
          <w:color w:val="auto"/>
          <w:sz w:val="20"/>
          <w:szCs w:val="20"/>
          <w:shd w:val="clear" w:color="auto" w:fill="FFFFFF"/>
        </w:rPr>
        <w:t xml:space="preserve">asbestos </w:t>
      </w:r>
      <w:r>
        <w:rPr>
          <w:rFonts w:asciiTheme="minorHAnsi" w:hAnsiTheme="minorHAnsi" w:cstheme="minorHAnsi"/>
          <w:color w:val="auto"/>
          <w:sz w:val="20"/>
          <w:szCs w:val="20"/>
          <w:shd w:val="clear" w:color="auto" w:fill="FFFFFF"/>
        </w:rPr>
        <w:t xml:space="preserve">fibre release. </w:t>
      </w:r>
    </w:p>
    <w:p w14:paraId="5549B4FA" w14:textId="77777777" w:rsidR="002368D6" w:rsidRDefault="002368D6" w:rsidP="00770700">
      <w:pPr>
        <w:pStyle w:val="Default"/>
        <w:rPr>
          <w:rFonts w:asciiTheme="minorHAnsi" w:hAnsiTheme="minorHAnsi" w:cstheme="minorHAnsi"/>
          <w:color w:val="auto"/>
          <w:sz w:val="20"/>
          <w:szCs w:val="20"/>
          <w:shd w:val="clear" w:color="auto" w:fill="FFFFFF"/>
        </w:rPr>
      </w:pPr>
    </w:p>
    <w:p w14:paraId="0F298EE6" w14:textId="7307CB24" w:rsidR="00770700" w:rsidRDefault="00770700" w:rsidP="00770700">
      <w:pPr>
        <w:pStyle w:val="Default"/>
        <w:rPr>
          <w:rFonts w:asciiTheme="minorHAnsi" w:hAnsiTheme="minorHAnsi" w:cstheme="minorHAnsi"/>
          <w:color w:val="auto"/>
          <w:sz w:val="20"/>
          <w:szCs w:val="20"/>
          <w:shd w:val="clear" w:color="auto" w:fill="FFFFFF"/>
        </w:rPr>
      </w:pPr>
      <w:r>
        <w:rPr>
          <w:rFonts w:asciiTheme="minorHAnsi" w:hAnsiTheme="minorHAnsi" w:cstheme="minorHAnsi"/>
          <w:color w:val="auto"/>
          <w:sz w:val="20"/>
          <w:szCs w:val="20"/>
          <w:shd w:val="clear" w:color="auto" w:fill="FFFFFF"/>
        </w:rPr>
        <w:t>The material is being removed as far as possible at this stage of the programme however small amounts of residues will remain in the building</w:t>
      </w:r>
      <w:r w:rsidR="002368D6">
        <w:rPr>
          <w:rFonts w:asciiTheme="minorHAnsi" w:hAnsiTheme="minorHAnsi" w:cstheme="minorHAnsi"/>
          <w:color w:val="auto"/>
          <w:sz w:val="20"/>
          <w:szCs w:val="20"/>
          <w:shd w:val="clear" w:color="auto" w:fill="FFFFFF"/>
        </w:rPr>
        <w:t>. W</w:t>
      </w:r>
      <w:r>
        <w:rPr>
          <w:rFonts w:asciiTheme="minorHAnsi" w:hAnsiTheme="minorHAnsi" w:cstheme="minorHAnsi"/>
          <w:color w:val="auto"/>
          <w:sz w:val="20"/>
          <w:szCs w:val="20"/>
          <w:shd w:val="clear" w:color="auto" w:fill="FFFFFF"/>
        </w:rPr>
        <w:t>hile enclosed or encased, they are not an immediate risk to the general workforce or public unless disturbed in an uncontrolled environment. The demolition of the building will be completed against a methodology which will address the residual materials and ensure that the correct control measure and monitoring are in place. With regard to the preservation of the mural it is becoming apparent that some of the asbestos may not be accessible enough to be removed or mitigated enough to allow the extraction of the murals until the point of demolition</w:t>
      </w:r>
      <w:r w:rsidR="002368D6">
        <w:rPr>
          <w:rFonts w:asciiTheme="minorHAnsi" w:hAnsiTheme="minorHAnsi" w:cstheme="minorHAnsi"/>
          <w:color w:val="auto"/>
          <w:sz w:val="20"/>
          <w:szCs w:val="20"/>
          <w:shd w:val="clear" w:color="auto" w:fill="FFFFFF"/>
        </w:rPr>
        <w:t xml:space="preserve">. If the extraction is completed at this point further tests </w:t>
      </w:r>
      <w:r w:rsidR="00E94141">
        <w:rPr>
          <w:rFonts w:asciiTheme="minorHAnsi" w:hAnsiTheme="minorHAnsi" w:cstheme="minorHAnsi"/>
          <w:color w:val="auto"/>
          <w:sz w:val="20"/>
          <w:szCs w:val="20"/>
          <w:shd w:val="clear" w:color="auto" w:fill="FFFFFF"/>
        </w:rPr>
        <w:t xml:space="preserve">and inspection </w:t>
      </w:r>
      <w:r w:rsidR="002368D6">
        <w:rPr>
          <w:rFonts w:asciiTheme="minorHAnsi" w:hAnsiTheme="minorHAnsi" w:cstheme="minorHAnsi"/>
          <w:color w:val="auto"/>
          <w:sz w:val="20"/>
          <w:szCs w:val="20"/>
          <w:shd w:val="clear" w:color="auto" w:fill="FFFFFF"/>
        </w:rPr>
        <w:t xml:space="preserve">may be </w:t>
      </w:r>
      <w:r w:rsidR="00E94141">
        <w:rPr>
          <w:rFonts w:asciiTheme="minorHAnsi" w:hAnsiTheme="minorHAnsi" w:cstheme="minorHAnsi"/>
          <w:color w:val="auto"/>
          <w:sz w:val="20"/>
          <w:szCs w:val="20"/>
          <w:shd w:val="clear" w:color="auto" w:fill="FFFFFF"/>
        </w:rPr>
        <w:t>necessary</w:t>
      </w:r>
      <w:r w:rsidR="002368D6">
        <w:rPr>
          <w:rFonts w:asciiTheme="minorHAnsi" w:hAnsiTheme="minorHAnsi" w:cstheme="minorHAnsi"/>
          <w:color w:val="auto"/>
          <w:sz w:val="20"/>
          <w:szCs w:val="20"/>
          <w:shd w:val="clear" w:color="auto" w:fill="FFFFFF"/>
        </w:rPr>
        <w:t xml:space="preserve"> to </w:t>
      </w:r>
      <w:r w:rsidR="00E94141">
        <w:rPr>
          <w:rFonts w:asciiTheme="minorHAnsi" w:hAnsiTheme="minorHAnsi" w:cstheme="minorHAnsi"/>
          <w:color w:val="auto"/>
          <w:sz w:val="20"/>
          <w:szCs w:val="20"/>
          <w:shd w:val="clear" w:color="auto" w:fill="FFFFFF"/>
        </w:rPr>
        <w:t>confirm</w:t>
      </w:r>
      <w:r w:rsidR="002368D6">
        <w:rPr>
          <w:rFonts w:asciiTheme="minorHAnsi" w:hAnsiTheme="minorHAnsi" w:cstheme="minorHAnsi"/>
          <w:color w:val="auto"/>
          <w:sz w:val="20"/>
          <w:szCs w:val="20"/>
          <w:shd w:val="clear" w:color="auto" w:fill="FFFFFF"/>
        </w:rPr>
        <w:t xml:space="preserve"> that it can be </w:t>
      </w:r>
      <w:r w:rsidR="00E94141">
        <w:rPr>
          <w:rFonts w:asciiTheme="minorHAnsi" w:hAnsiTheme="minorHAnsi" w:cstheme="minorHAnsi"/>
          <w:color w:val="auto"/>
          <w:sz w:val="20"/>
          <w:szCs w:val="20"/>
          <w:shd w:val="clear" w:color="auto" w:fill="FFFFFF"/>
        </w:rPr>
        <w:t>dismantled</w:t>
      </w:r>
      <w:r w:rsidR="002368D6">
        <w:rPr>
          <w:rFonts w:asciiTheme="minorHAnsi" w:hAnsiTheme="minorHAnsi" w:cstheme="minorHAnsi"/>
          <w:color w:val="auto"/>
          <w:sz w:val="20"/>
          <w:szCs w:val="20"/>
          <w:shd w:val="clear" w:color="auto" w:fill="FFFFFF"/>
        </w:rPr>
        <w:t xml:space="preserve"> and cleaned in </w:t>
      </w:r>
      <w:r w:rsidR="00E94141">
        <w:rPr>
          <w:rFonts w:asciiTheme="minorHAnsi" w:hAnsiTheme="minorHAnsi" w:cstheme="minorHAnsi"/>
          <w:color w:val="auto"/>
          <w:sz w:val="20"/>
          <w:szCs w:val="20"/>
          <w:shd w:val="clear" w:color="auto" w:fill="FFFFFF"/>
        </w:rPr>
        <w:t>order</w:t>
      </w:r>
      <w:r w:rsidR="002368D6">
        <w:rPr>
          <w:rFonts w:asciiTheme="minorHAnsi" w:hAnsiTheme="minorHAnsi" w:cstheme="minorHAnsi"/>
          <w:color w:val="auto"/>
          <w:sz w:val="20"/>
          <w:szCs w:val="20"/>
          <w:shd w:val="clear" w:color="auto" w:fill="FFFFFF"/>
        </w:rPr>
        <w:t xml:space="preserve"> for it to be </w:t>
      </w:r>
      <w:r w:rsidR="00E94141">
        <w:rPr>
          <w:rFonts w:asciiTheme="minorHAnsi" w:hAnsiTheme="minorHAnsi" w:cstheme="minorHAnsi"/>
          <w:color w:val="auto"/>
          <w:sz w:val="20"/>
          <w:szCs w:val="20"/>
          <w:shd w:val="clear" w:color="auto" w:fill="FFFFFF"/>
        </w:rPr>
        <w:t>re-established</w:t>
      </w:r>
      <w:r w:rsidR="002368D6">
        <w:rPr>
          <w:rFonts w:asciiTheme="minorHAnsi" w:hAnsiTheme="minorHAnsi" w:cstheme="minorHAnsi"/>
          <w:color w:val="auto"/>
          <w:sz w:val="20"/>
          <w:szCs w:val="20"/>
          <w:shd w:val="clear" w:color="auto" w:fill="FFFFFF"/>
        </w:rPr>
        <w:t xml:space="preserve"> elsewhere</w:t>
      </w:r>
      <w:r w:rsidR="00631510">
        <w:rPr>
          <w:rFonts w:asciiTheme="minorHAnsi" w:hAnsiTheme="minorHAnsi" w:cstheme="minorHAnsi"/>
          <w:color w:val="auto"/>
          <w:sz w:val="20"/>
          <w:szCs w:val="20"/>
          <w:shd w:val="clear" w:color="auto" w:fill="FFFFFF"/>
        </w:rPr>
        <w:t>. This task, practically, may not be achievable.</w:t>
      </w:r>
    </w:p>
    <w:p w14:paraId="2EED77A0" w14:textId="77777777" w:rsidR="00770700" w:rsidRDefault="00770700" w:rsidP="006147B6">
      <w:pPr>
        <w:pStyle w:val="Default"/>
        <w:rPr>
          <w:color w:val="666666"/>
          <w:sz w:val="23"/>
          <w:szCs w:val="23"/>
          <w:shd w:val="clear" w:color="auto" w:fill="FFFFFF"/>
        </w:rPr>
      </w:pPr>
    </w:p>
    <w:p w14:paraId="50648D9E" w14:textId="3022C281" w:rsidR="00853540" w:rsidRPr="00770700" w:rsidRDefault="006876D4" w:rsidP="006147B6">
      <w:pPr>
        <w:pStyle w:val="Default"/>
        <w:rPr>
          <w:rFonts w:asciiTheme="minorHAnsi" w:hAnsiTheme="minorHAnsi" w:cstheme="minorHAnsi"/>
          <w:color w:val="auto"/>
          <w:sz w:val="20"/>
          <w:szCs w:val="20"/>
          <w:shd w:val="clear" w:color="auto" w:fill="FFFFFF"/>
        </w:rPr>
      </w:pPr>
      <w:r w:rsidRPr="00770700">
        <w:rPr>
          <w:rFonts w:asciiTheme="minorHAnsi" w:hAnsiTheme="minorHAnsi" w:cstheme="minorHAnsi"/>
          <w:color w:val="auto"/>
          <w:sz w:val="20"/>
          <w:szCs w:val="20"/>
          <w:shd w:val="clear" w:color="auto" w:fill="FFFFFF"/>
        </w:rPr>
        <w:t>Below are some extracts from the CAR regs, supporting ACoP guidance and HSG Docs.</w:t>
      </w:r>
    </w:p>
    <w:p w14:paraId="408CA076" w14:textId="7198DF88" w:rsidR="006876D4" w:rsidRPr="00770700" w:rsidRDefault="006876D4" w:rsidP="006147B6">
      <w:pPr>
        <w:pStyle w:val="Default"/>
        <w:rPr>
          <w:rFonts w:asciiTheme="minorHAnsi" w:hAnsiTheme="minorHAnsi" w:cstheme="minorHAnsi"/>
          <w:color w:val="auto"/>
          <w:sz w:val="20"/>
          <w:szCs w:val="20"/>
          <w:shd w:val="clear" w:color="auto" w:fill="FFFFFF"/>
        </w:rPr>
      </w:pPr>
      <w:r w:rsidRPr="00770700">
        <w:rPr>
          <w:rFonts w:asciiTheme="minorHAnsi" w:hAnsiTheme="minorHAnsi" w:cstheme="minorHAnsi"/>
          <w:color w:val="auto"/>
          <w:sz w:val="20"/>
          <w:szCs w:val="20"/>
          <w:shd w:val="clear" w:color="auto" w:fill="FFFFFF"/>
        </w:rPr>
        <w:t xml:space="preserve">While every </w:t>
      </w:r>
      <w:r w:rsidR="00770700" w:rsidRPr="00770700">
        <w:rPr>
          <w:rFonts w:asciiTheme="minorHAnsi" w:hAnsiTheme="minorHAnsi" w:cstheme="minorHAnsi"/>
          <w:color w:val="auto"/>
          <w:sz w:val="20"/>
          <w:szCs w:val="20"/>
          <w:shd w:val="clear" w:color="auto" w:fill="FFFFFF"/>
        </w:rPr>
        <w:t>effort</w:t>
      </w:r>
      <w:r w:rsidRPr="00770700">
        <w:rPr>
          <w:rFonts w:asciiTheme="minorHAnsi" w:hAnsiTheme="minorHAnsi" w:cstheme="minorHAnsi"/>
          <w:color w:val="auto"/>
          <w:sz w:val="20"/>
          <w:szCs w:val="20"/>
          <w:shd w:val="clear" w:color="auto" w:fill="FFFFFF"/>
        </w:rPr>
        <w:t xml:space="preserve"> will be made to satisfy the analyst that an area is asbestos free as far as </w:t>
      </w:r>
      <w:r w:rsidR="00770700" w:rsidRPr="00770700">
        <w:rPr>
          <w:rFonts w:asciiTheme="minorHAnsi" w:hAnsiTheme="minorHAnsi" w:cstheme="minorHAnsi"/>
          <w:color w:val="auto"/>
          <w:sz w:val="20"/>
          <w:szCs w:val="20"/>
          <w:shd w:val="clear" w:color="auto" w:fill="FFFFFF"/>
        </w:rPr>
        <w:t>reasonably</w:t>
      </w:r>
      <w:r w:rsidRPr="00770700">
        <w:rPr>
          <w:rFonts w:asciiTheme="minorHAnsi" w:hAnsiTheme="minorHAnsi" w:cstheme="minorHAnsi"/>
          <w:color w:val="auto"/>
          <w:sz w:val="20"/>
          <w:szCs w:val="20"/>
          <w:shd w:val="clear" w:color="auto" w:fill="FFFFFF"/>
        </w:rPr>
        <w:t xml:space="preserve"> </w:t>
      </w:r>
      <w:r w:rsidR="00770700" w:rsidRPr="00770700">
        <w:rPr>
          <w:rFonts w:asciiTheme="minorHAnsi" w:hAnsiTheme="minorHAnsi" w:cstheme="minorHAnsi"/>
          <w:color w:val="auto"/>
          <w:sz w:val="20"/>
          <w:szCs w:val="20"/>
          <w:shd w:val="clear" w:color="auto" w:fill="FFFFFF"/>
        </w:rPr>
        <w:t>practical</w:t>
      </w:r>
      <w:r w:rsidRPr="00770700">
        <w:rPr>
          <w:rFonts w:asciiTheme="minorHAnsi" w:hAnsiTheme="minorHAnsi" w:cstheme="minorHAnsi"/>
          <w:color w:val="auto"/>
          <w:sz w:val="20"/>
          <w:szCs w:val="20"/>
          <w:shd w:val="clear" w:color="auto" w:fill="FFFFFF"/>
        </w:rPr>
        <w:t xml:space="preserve"> </w:t>
      </w:r>
      <w:r w:rsidR="00770700" w:rsidRPr="00770700">
        <w:rPr>
          <w:rFonts w:asciiTheme="minorHAnsi" w:hAnsiTheme="minorHAnsi" w:cstheme="minorHAnsi"/>
          <w:color w:val="auto"/>
          <w:sz w:val="20"/>
          <w:szCs w:val="20"/>
          <w:shd w:val="clear" w:color="auto" w:fill="FFFFFF"/>
        </w:rPr>
        <w:t>there</w:t>
      </w:r>
      <w:r w:rsidRPr="00770700">
        <w:rPr>
          <w:rFonts w:asciiTheme="minorHAnsi" w:hAnsiTheme="minorHAnsi" w:cstheme="minorHAnsi"/>
          <w:color w:val="auto"/>
          <w:sz w:val="20"/>
          <w:szCs w:val="20"/>
          <w:shd w:val="clear" w:color="auto" w:fill="FFFFFF"/>
        </w:rPr>
        <w:t xml:space="preserve"> will be areas which cannot be made accessible</w:t>
      </w:r>
      <w:r w:rsidR="002368D6">
        <w:rPr>
          <w:rFonts w:asciiTheme="minorHAnsi" w:hAnsiTheme="minorHAnsi" w:cstheme="minorHAnsi"/>
          <w:color w:val="auto"/>
          <w:sz w:val="20"/>
          <w:szCs w:val="20"/>
          <w:shd w:val="clear" w:color="auto" w:fill="FFFFFF"/>
        </w:rPr>
        <w:t>,</w:t>
      </w:r>
      <w:r w:rsidRPr="00770700">
        <w:rPr>
          <w:rFonts w:asciiTheme="minorHAnsi" w:hAnsiTheme="minorHAnsi" w:cstheme="minorHAnsi"/>
          <w:color w:val="auto"/>
          <w:sz w:val="20"/>
          <w:szCs w:val="20"/>
          <w:shd w:val="clear" w:color="auto" w:fill="FFFFFF"/>
        </w:rPr>
        <w:t xml:space="preserve"> as such these will be identified and may be removed at a later date either </w:t>
      </w:r>
      <w:r w:rsidR="00770700" w:rsidRPr="00770700">
        <w:rPr>
          <w:rFonts w:asciiTheme="minorHAnsi" w:hAnsiTheme="minorHAnsi" w:cstheme="minorHAnsi"/>
          <w:color w:val="auto"/>
          <w:sz w:val="20"/>
          <w:szCs w:val="20"/>
          <w:shd w:val="clear" w:color="auto" w:fill="FFFFFF"/>
        </w:rPr>
        <w:t>prior</w:t>
      </w:r>
      <w:r w:rsidRPr="00770700">
        <w:rPr>
          <w:rFonts w:asciiTheme="minorHAnsi" w:hAnsiTheme="minorHAnsi" w:cstheme="minorHAnsi"/>
          <w:color w:val="auto"/>
          <w:sz w:val="20"/>
          <w:szCs w:val="20"/>
          <w:shd w:val="clear" w:color="auto" w:fill="FFFFFF"/>
        </w:rPr>
        <w:t xml:space="preserve"> to or during the demolition, either way </w:t>
      </w:r>
      <w:r w:rsidR="00770700" w:rsidRPr="00770700">
        <w:rPr>
          <w:rFonts w:asciiTheme="minorHAnsi" w:hAnsiTheme="minorHAnsi" w:cstheme="minorHAnsi"/>
          <w:color w:val="auto"/>
          <w:sz w:val="20"/>
          <w:szCs w:val="20"/>
          <w:shd w:val="clear" w:color="auto" w:fill="FFFFFF"/>
        </w:rPr>
        <w:t>a suitable</w:t>
      </w:r>
      <w:r w:rsidRPr="00770700">
        <w:rPr>
          <w:rFonts w:asciiTheme="minorHAnsi" w:hAnsiTheme="minorHAnsi" w:cstheme="minorHAnsi"/>
          <w:color w:val="auto"/>
          <w:sz w:val="20"/>
          <w:szCs w:val="20"/>
          <w:shd w:val="clear" w:color="auto" w:fill="FFFFFF"/>
        </w:rPr>
        <w:t xml:space="preserve"> </w:t>
      </w:r>
      <w:r w:rsidR="00770700" w:rsidRPr="00770700">
        <w:rPr>
          <w:rFonts w:asciiTheme="minorHAnsi" w:hAnsiTheme="minorHAnsi" w:cstheme="minorHAnsi"/>
          <w:color w:val="auto"/>
          <w:sz w:val="20"/>
          <w:szCs w:val="20"/>
          <w:shd w:val="clear" w:color="auto" w:fill="FFFFFF"/>
        </w:rPr>
        <w:t>method</w:t>
      </w:r>
      <w:r w:rsidRPr="00770700">
        <w:rPr>
          <w:rFonts w:asciiTheme="minorHAnsi" w:hAnsiTheme="minorHAnsi" w:cstheme="minorHAnsi"/>
          <w:color w:val="auto"/>
          <w:sz w:val="20"/>
          <w:szCs w:val="20"/>
          <w:shd w:val="clear" w:color="auto" w:fill="FFFFFF"/>
        </w:rPr>
        <w:t xml:space="preserve"> will be </w:t>
      </w:r>
      <w:r w:rsidR="00770700" w:rsidRPr="00770700">
        <w:rPr>
          <w:rFonts w:asciiTheme="minorHAnsi" w:hAnsiTheme="minorHAnsi" w:cstheme="minorHAnsi"/>
          <w:color w:val="auto"/>
          <w:sz w:val="20"/>
          <w:szCs w:val="20"/>
          <w:shd w:val="clear" w:color="auto" w:fill="FFFFFF"/>
        </w:rPr>
        <w:t>establish</w:t>
      </w:r>
      <w:r w:rsidR="002368D6">
        <w:rPr>
          <w:rFonts w:asciiTheme="minorHAnsi" w:hAnsiTheme="minorHAnsi" w:cstheme="minorHAnsi"/>
          <w:color w:val="auto"/>
          <w:sz w:val="20"/>
          <w:szCs w:val="20"/>
          <w:shd w:val="clear" w:color="auto" w:fill="FFFFFF"/>
        </w:rPr>
        <w:t>ed</w:t>
      </w:r>
      <w:r w:rsidRPr="00770700">
        <w:rPr>
          <w:rFonts w:asciiTheme="minorHAnsi" w:hAnsiTheme="minorHAnsi" w:cstheme="minorHAnsi"/>
          <w:color w:val="auto"/>
          <w:sz w:val="20"/>
          <w:szCs w:val="20"/>
          <w:shd w:val="clear" w:color="auto" w:fill="FFFFFF"/>
        </w:rPr>
        <w:t xml:space="preserve"> to </w:t>
      </w:r>
      <w:r w:rsidR="00770700" w:rsidRPr="00770700">
        <w:rPr>
          <w:rFonts w:asciiTheme="minorHAnsi" w:hAnsiTheme="minorHAnsi" w:cstheme="minorHAnsi"/>
          <w:color w:val="auto"/>
          <w:sz w:val="20"/>
          <w:szCs w:val="20"/>
          <w:shd w:val="clear" w:color="auto" w:fill="FFFFFF"/>
        </w:rPr>
        <w:t>see that asbestos fibre release is prevented or reduced so as not to exceed the control limit.</w:t>
      </w:r>
    </w:p>
    <w:p w14:paraId="7AC1BB1C" w14:textId="77777777" w:rsidR="00770700" w:rsidRPr="00A75138" w:rsidRDefault="00770700" w:rsidP="006147B6">
      <w:pPr>
        <w:pStyle w:val="Default"/>
        <w:rPr>
          <w:color w:val="666666"/>
          <w:sz w:val="23"/>
          <w:szCs w:val="23"/>
          <w:shd w:val="clear" w:color="auto" w:fill="FFFFFF"/>
        </w:rPr>
      </w:pPr>
    </w:p>
    <w:p w14:paraId="052D87C1" w14:textId="0FA243E0" w:rsidR="006147B6" w:rsidRPr="00A75138" w:rsidRDefault="006147B6" w:rsidP="006147B6">
      <w:pPr>
        <w:rPr>
          <w:rFonts w:asciiTheme="minorHAnsi" w:hAnsiTheme="minorHAnsi" w:cstheme="minorHAnsi"/>
          <w:b/>
          <w:bCs/>
        </w:rPr>
      </w:pPr>
      <w:r w:rsidRPr="00A75138">
        <w:rPr>
          <w:rFonts w:asciiTheme="minorHAnsi" w:hAnsiTheme="minorHAnsi" w:cstheme="minorHAnsi"/>
          <w:b/>
          <w:bCs/>
        </w:rPr>
        <w:t>CAR Regs 201</w:t>
      </w:r>
      <w:r w:rsidR="006876D4">
        <w:rPr>
          <w:rFonts w:asciiTheme="minorHAnsi" w:hAnsiTheme="minorHAnsi" w:cstheme="minorHAnsi"/>
          <w:b/>
          <w:bCs/>
        </w:rPr>
        <w:t>2</w:t>
      </w:r>
      <w:r w:rsidRPr="00A75138">
        <w:rPr>
          <w:rFonts w:asciiTheme="minorHAnsi" w:hAnsiTheme="minorHAnsi" w:cstheme="minorHAnsi"/>
          <w:b/>
          <w:bCs/>
        </w:rPr>
        <w:t>:</w:t>
      </w:r>
    </w:p>
    <w:p w14:paraId="22F4D2E2" w14:textId="08A23A45" w:rsidR="003E6D55" w:rsidRPr="00A75138" w:rsidRDefault="003E6D55" w:rsidP="003E6D55">
      <w:pPr>
        <w:autoSpaceDE w:val="0"/>
        <w:autoSpaceDN w:val="0"/>
        <w:adjustRightInd w:val="0"/>
        <w:rPr>
          <w:rFonts w:asciiTheme="minorHAnsi" w:hAnsiTheme="minorHAnsi" w:cstheme="minorHAnsi"/>
          <w:color w:val="000000"/>
          <w:lang w:eastAsia="en-GB"/>
        </w:rPr>
      </w:pPr>
      <w:r w:rsidRPr="00A75138">
        <w:rPr>
          <w:rFonts w:asciiTheme="minorHAnsi" w:hAnsiTheme="minorHAnsi" w:cstheme="minorHAnsi"/>
          <w:color w:val="000000"/>
          <w:lang w:eastAsia="en-GB"/>
        </w:rPr>
        <w:t>Reg 7</w:t>
      </w:r>
    </w:p>
    <w:p w14:paraId="254AEDDD" w14:textId="77777777" w:rsidR="003E6D55" w:rsidRPr="00A75138" w:rsidRDefault="003E6D55" w:rsidP="003E6D55">
      <w:pPr>
        <w:autoSpaceDE w:val="0"/>
        <w:autoSpaceDN w:val="0"/>
        <w:adjustRightInd w:val="0"/>
        <w:spacing w:after="154"/>
        <w:rPr>
          <w:rFonts w:asciiTheme="minorHAnsi" w:hAnsiTheme="minorHAnsi" w:cstheme="minorHAnsi"/>
          <w:color w:val="000000"/>
          <w:lang w:eastAsia="en-GB"/>
        </w:rPr>
      </w:pPr>
      <w:r w:rsidRPr="00A75138">
        <w:rPr>
          <w:rFonts w:asciiTheme="minorHAnsi" w:hAnsiTheme="minorHAnsi" w:cstheme="minorHAnsi"/>
          <w:i/>
          <w:iCs/>
          <w:color w:val="000000"/>
          <w:lang w:eastAsia="en-GB"/>
        </w:rPr>
        <w:t xml:space="preserve">(1) An employer must not undertake any work with asbestos without having prepared a suitable written plan of work detailing how that work is to be carried out. </w:t>
      </w:r>
    </w:p>
    <w:p w14:paraId="4693EEE2" w14:textId="77777777" w:rsidR="003E6D55" w:rsidRPr="00A75138" w:rsidRDefault="003E6D55" w:rsidP="003E6D55">
      <w:pPr>
        <w:autoSpaceDE w:val="0"/>
        <w:autoSpaceDN w:val="0"/>
        <w:adjustRightInd w:val="0"/>
        <w:spacing w:after="154"/>
        <w:rPr>
          <w:rFonts w:asciiTheme="minorHAnsi" w:hAnsiTheme="minorHAnsi" w:cstheme="minorHAnsi"/>
          <w:color w:val="000000"/>
          <w:lang w:eastAsia="en-GB"/>
        </w:rPr>
      </w:pPr>
      <w:r w:rsidRPr="00A75138">
        <w:rPr>
          <w:rFonts w:asciiTheme="minorHAnsi" w:hAnsiTheme="minorHAnsi" w:cstheme="minorHAnsi"/>
          <w:i/>
          <w:iCs/>
          <w:color w:val="000000"/>
          <w:lang w:eastAsia="en-GB"/>
        </w:rPr>
        <w:t xml:space="preserve">(2) The employer shall keep a copy of the plan of work at those premises at which the work to which the plan relates is being carried out for such time as that work continues. </w:t>
      </w:r>
    </w:p>
    <w:p w14:paraId="34402566" w14:textId="77777777" w:rsidR="003E6D55" w:rsidRPr="00E94141" w:rsidRDefault="003E6D55" w:rsidP="003E6D55">
      <w:pPr>
        <w:autoSpaceDE w:val="0"/>
        <w:autoSpaceDN w:val="0"/>
        <w:adjustRightInd w:val="0"/>
        <w:spacing w:after="154"/>
        <w:rPr>
          <w:rFonts w:asciiTheme="minorHAnsi" w:hAnsiTheme="minorHAnsi" w:cstheme="minorHAnsi"/>
          <w:i/>
          <w:iCs/>
          <w:color w:val="000000"/>
          <w:lang w:eastAsia="en-GB"/>
        </w:rPr>
      </w:pPr>
      <w:r w:rsidRPr="00E94141">
        <w:rPr>
          <w:rFonts w:asciiTheme="minorHAnsi" w:hAnsiTheme="minorHAnsi" w:cstheme="minorHAnsi"/>
          <w:i/>
          <w:iCs/>
          <w:color w:val="000000"/>
          <w:lang w:eastAsia="en-GB"/>
        </w:rPr>
        <w:t xml:space="preserve">(3) In cases of final demolition or major refurbishment of premises, the plan of work must, so far as is reasonably practicable, specify that asbestos must be removed before any other major works begin, unless removal would cause a greater risk to employees than if the asbestos had been left in place. </w:t>
      </w:r>
    </w:p>
    <w:p w14:paraId="1BE796F8" w14:textId="77777777" w:rsidR="003E6D55" w:rsidRPr="00A75138" w:rsidRDefault="003E6D55" w:rsidP="003E6D55">
      <w:pPr>
        <w:autoSpaceDE w:val="0"/>
        <w:autoSpaceDN w:val="0"/>
        <w:adjustRightInd w:val="0"/>
        <w:spacing w:after="154"/>
        <w:rPr>
          <w:rFonts w:asciiTheme="minorHAnsi" w:hAnsiTheme="minorHAnsi" w:cstheme="minorHAnsi"/>
          <w:color w:val="000000"/>
          <w:lang w:eastAsia="en-GB"/>
        </w:rPr>
      </w:pPr>
      <w:r w:rsidRPr="00A75138">
        <w:rPr>
          <w:rFonts w:asciiTheme="minorHAnsi" w:hAnsiTheme="minorHAnsi" w:cstheme="minorHAnsi"/>
          <w:i/>
          <w:iCs/>
          <w:color w:val="000000"/>
          <w:lang w:eastAsia="en-GB"/>
        </w:rPr>
        <w:t xml:space="preserve">(4) The plan of work must include in particular details of— </w:t>
      </w:r>
    </w:p>
    <w:p w14:paraId="1E976490" w14:textId="77777777" w:rsidR="003E6D55" w:rsidRPr="00A75138" w:rsidRDefault="003E6D55" w:rsidP="003E6D55">
      <w:pPr>
        <w:autoSpaceDE w:val="0"/>
        <w:autoSpaceDN w:val="0"/>
        <w:adjustRightInd w:val="0"/>
        <w:spacing w:after="154"/>
        <w:rPr>
          <w:rFonts w:asciiTheme="minorHAnsi" w:hAnsiTheme="minorHAnsi" w:cstheme="minorHAnsi"/>
          <w:color w:val="000000"/>
          <w:lang w:eastAsia="en-GB"/>
        </w:rPr>
      </w:pPr>
      <w:r w:rsidRPr="00A75138">
        <w:rPr>
          <w:rFonts w:asciiTheme="minorHAnsi" w:hAnsiTheme="minorHAnsi" w:cstheme="minorHAnsi"/>
          <w:i/>
          <w:iCs/>
          <w:color w:val="000000"/>
          <w:lang w:eastAsia="en-GB"/>
        </w:rPr>
        <w:lastRenderedPageBreak/>
        <w:t xml:space="preserve">(a) the nature and probable duration of the work; </w:t>
      </w:r>
    </w:p>
    <w:p w14:paraId="30F9B231" w14:textId="77777777" w:rsidR="003E6D55" w:rsidRPr="00A75138" w:rsidRDefault="003E6D55" w:rsidP="003E6D55">
      <w:pPr>
        <w:autoSpaceDE w:val="0"/>
        <w:autoSpaceDN w:val="0"/>
        <w:adjustRightInd w:val="0"/>
        <w:spacing w:after="154"/>
        <w:rPr>
          <w:rFonts w:asciiTheme="minorHAnsi" w:hAnsiTheme="minorHAnsi" w:cstheme="minorHAnsi"/>
          <w:color w:val="000000"/>
          <w:lang w:eastAsia="en-GB"/>
        </w:rPr>
      </w:pPr>
      <w:r w:rsidRPr="00A75138">
        <w:rPr>
          <w:rFonts w:asciiTheme="minorHAnsi" w:hAnsiTheme="minorHAnsi" w:cstheme="minorHAnsi"/>
          <w:i/>
          <w:iCs/>
          <w:color w:val="000000"/>
          <w:lang w:eastAsia="en-GB"/>
        </w:rPr>
        <w:t xml:space="preserve">(b) the location of the place where the work is to be carried out; </w:t>
      </w:r>
    </w:p>
    <w:p w14:paraId="7635DF62" w14:textId="77777777" w:rsidR="003E6D55" w:rsidRPr="00A75138" w:rsidRDefault="003E6D55" w:rsidP="003E6D55">
      <w:pPr>
        <w:autoSpaceDE w:val="0"/>
        <w:autoSpaceDN w:val="0"/>
        <w:adjustRightInd w:val="0"/>
        <w:spacing w:after="154"/>
        <w:rPr>
          <w:rFonts w:asciiTheme="minorHAnsi" w:hAnsiTheme="minorHAnsi" w:cstheme="minorHAnsi"/>
          <w:color w:val="000000"/>
          <w:lang w:eastAsia="en-GB"/>
        </w:rPr>
      </w:pPr>
      <w:r w:rsidRPr="00A75138">
        <w:rPr>
          <w:rFonts w:asciiTheme="minorHAnsi" w:hAnsiTheme="minorHAnsi" w:cstheme="minorHAnsi"/>
          <w:i/>
          <w:iCs/>
          <w:color w:val="000000"/>
          <w:lang w:eastAsia="en-GB"/>
        </w:rPr>
        <w:t xml:space="preserve">(c) the methods to be applied where the work involves the handling of asbestos or materials containing asbestos; </w:t>
      </w:r>
    </w:p>
    <w:p w14:paraId="0BC7ADCA" w14:textId="77777777" w:rsidR="003E6D55" w:rsidRPr="00A75138" w:rsidRDefault="003E6D55" w:rsidP="003E6D55">
      <w:pPr>
        <w:autoSpaceDE w:val="0"/>
        <w:autoSpaceDN w:val="0"/>
        <w:adjustRightInd w:val="0"/>
        <w:spacing w:after="154"/>
        <w:rPr>
          <w:rFonts w:asciiTheme="minorHAnsi" w:hAnsiTheme="minorHAnsi" w:cstheme="minorHAnsi"/>
          <w:color w:val="000000"/>
          <w:lang w:eastAsia="en-GB"/>
        </w:rPr>
      </w:pPr>
      <w:r w:rsidRPr="00A75138">
        <w:rPr>
          <w:rFonts w:asciiTheme="minorHAnsi" w:hAnsiTheme="minorHAnsi" w:cstheme="minorHAnsi"/>
          <w:i/>
          <w:iCs/>
          <w:color w:val="000000"/>
          <w:lang w:eastAsia="en-GB"/>
        </w:rPr>
        <w:t xml:space="preserve">(d) the characteristics of the equipment to be used for— (i) protection and decontamination of those carrying out the work, and </w:t>
      </w:r>
    </w:p>
    <w:p w14:paraId="0662C32D" w14:textId="77777777" w:rsidR="003E6D55" w:rsidRPr="00A75138" w:rsidRDefault="003E6D55" w:rsidP="003E6D55">
      <w:pPr>
        <w:autoSpaceDE w:val="0"/>
        <w:autoSpaceDN w:val="0"/>
        <w:adjustRightInd w:val="0"/>
        <w:rPr>
          <w:rFonts w:asciiTheme="minorHAnsi" w:hAnsiTheme="minorHAnsi" w:cstheme="minorHAnsi"/>
          <w:color w:val="000000"/>
          <w:lang w:eastAsia="en-GB"/>
        </w:rPr>
      </w:pPr>
      <w:r w:rsidRPr="00A75138">
        <w:rPr>
          <w:rFonts w:asciiTheme="minorHAnsi" w:hAnsiTheme="minorHAnsi" w:cstheme="minorHAnsi"/>
          <w:i/>
          <w:iCs/>
          <w:color w:val="000000"/>
          <w:lang w:eastAsia="en-GB"/>
        </w:rPr>
        <w:t xml:space="preserve">(ii) protection of other persons on or near the worksite; </w:t>
      </w:r>
    </w:p>
    <w:p w14:paraId="15E64FF2" w14:textId="77777777" w:rsidR="003E6D55" w:rsidRPr="00A75138" w:rsidRDefault="003E6D55" w:rsidP="003E6D55">
      <w:pPr>
        <w:autoSpaceDE w:val="0"/>
        <w:autoSpaceDN w:val="0"/>
        <w:adjustRightInd w:val="0"/>
        <w:rPr>
          <w:rFonts w:asciiTheme="minorHAnsi" w:hAnsiTheme="minorHAnsi" w:cstheme="minorHAnsi"/>
          <w:color w:val="000000"/>
          <w:lang w:eastAsia="en-GB"/>
        </w:rPr>
      </w:pPr>
    </w:p>
    <w:p w14:paraId="3F95AC0A" w14:textId="77777777" w:rsidR="003E6D55" w:rsidRPr="00A75138" w:rsidRDefault="003E6D55" w:rsidP="003E6D55">
      <w:pPr>
        <w:autoSpaceDE w:val="0"/>
        <w:autoSpaceDN w:val="0"/>
        <w:adjustRightInd w:val="0"/>
        <w:rPr>
          <w:rFonts w:asciiTheme="minorHAnsi" w:hAnsiTheme="minorHAnsi" w:cstheme="minorHAnsi"/>
          <w:color w:val="000000"/>
          <w:lang w:eastAsia="en-GB"/>
        </w:rPr>
      </w:pPr>
      <w:r w:rsidRPr="00A75138">
        <w:rPr>
          <w:rFonts w:asciiTheme="minorHAnsi" w:hAnsiTheme="minorHAnsi" w:cstheme="minorHAnsi"/>
          <w:i/>
          <w:iCs/>
          <w:color w:val="000000"/>
          <w:lang w:eastAsia="en-GB"/>
        </w:rPr>
        <w:t xml:space="preserve">(e) the measures which the employer intends to take in order to comply with the requirements of regulation 11; and </w:t>
      </w:r>
    </w:p>
    <w:p w14:paraId="6BF5CD27" w14:textId="77777777" w:rsidR="003E6D55" w:rsidRPr="00A75138" w:rsidRDefault="003E6D55" w:rsidP="003E6D55">
      <w:pPr>
        <w:autoSpaceDE w:val="0"/>
        <w:autoSpaceDN w:val="0"/>
        <w:adjustRightInd w:val="0"/>
        <w:rPr>
          <w:rFonts w:asciiTheme="minorHAnsi" w:hAnsiTheme="minorHAnsi" w:cstheme="minorHAnsi"/>
          <w:color w:val="000000"/>
          <w:lang w:eastAsia="en-GB"/>
        </w:rPr>
      </w:pPr>
      <w:r w:rsidRPr="00A75138">
        <w:rPr>
          <w:rFonts w:asciiTheme="minorHAnsi" w:hAnsiTheme="minorHAnsi" w:cstheme="minorHAnsi"/>
          <w:i/>
          <w:iCs/>
          <w:color w:val="000000"/>
          <w:lang w:eastAsia="en-GB"/>
        </w:rPr>
        <w:t xml:space="preserve">(f) the measures which the employer intends to take in order to comply with the requirements of regulation 17. </w:t>
      </w:r>
    </w:p>
    <w:p w14:paraId="4FCC42FC" w14:textId="77777777" w:rsidR="003E6D55" w:rsidRPr="00A75138" w:rsidRDefault="003E6D55" w:rsidP="003E6D55">
      <w:pPr>
        <w:autoSpaceDE w:val="0"/>
        <w:autoSpaceDN w:val="0"/>
        <w:adjustRightInd w:val="0"/>
        <w:rPr>
          <w:rFonts w:asciiTheme="minorHAnsi" w:hAnsiTheme="minorHAnsi" w:cstheme="minorHAnsi"/>
          <w:color w:val="000000"/>
          <w:lang w:eastAsia="en-GB"/>
        </w:rPr>
      </w:pPr>
      <w:r w:rsidRPr="00A75138">
        <w:rPr>
          <w:rFonts w:asciiTheme="minorHAnsi" w:hAnsiTheme="minorHAnsi" w:cstheme="minorHAnsi"/>
          <w:i/>
          <w:iCs/>
          <w:color w:val="000000"/>
          <w:lang w:eastAsia="en-GB"/>
        </w:rPr>
        <w:t xml:space="preserve">(5) The employer must ensure, so far as is reasonably practicable, that the work to which the plan of work relates is carried out in accordance with that plan and any subsequent written changes to it. </w:t>
      </w:r>
    </w:p>
    <w:p w14:paraId="01E8B3A6" w14:textId="77777777" w:rsidR="003E6D55" w:rsidRPr="00A75138" w:rsidRDefault="003E6D55" w:rsidP="003E6D55">
      <w:pPr>
        <w:autoSpaceDE w:val="0"/>
        <w:autoSpaceDN w:val="0"/>
        <w:adjustRightInd w:val="0"/>
        <w:spacing w:before="160" w:after="132" w:line="241" w:lineRule="atLeast"/>
        <w:rPr>
          <w:rFonts w:asciiTheme="minorHAnsi" w:hAnsiTheme="minorHAnsi" w:cstheme="minorHAnsi"/>
          <w:b/>
          <w:bCs/>
          <w:color w:val="000000"/>
          <w:lang w:eastAsia="en-GB"/>
        </w:rPr>
      </w:pPr>
      <w:r w:rsidRPr="00A75138">
        <w:rPr>
          <w:rFonts w:asciiTheme="minorHAnsi" w:hAnsiTheme="minorHAnsi" w:cstheme="minorHAnsi"/>
          <w:b/>
          <w:bCs/>
          <w:color w:val="000000"/>
          <w:lang w:eastAsia="en-GB"/>
        </w:rPr>
        <w:t xml:space="preserve">L143 Extracts </w:t>
      </w:r>
    </w:p>
    <w:p w14:paraId="7E24D0A9" w14:textId="4D5646D8" w:rsidR="003E6D55" w:rsidRPr="00A75138" w:rsidRDefault="003E6D55" w:rsidP="003E6D55">
      <w:pPr>
        <w:autoSpaceDE w:val="0"/>
        <w:autoSpaceDN w:val="0"/>
        <w:adjustRightInd w:val="0"/>
        <w:spacing w:before="160" w:after="132" w:line="241" w:lineRule="atLeast"/>
        <w:rPr>
          <w:rFonts w:asciiTheme="minorHAnsi" w:hAnsiTheme="minorHAnsi" w:cstheme="minorHAnsi"/>
          <w:color w:val="000000"/>
          <w:lang w:eastAsia="en-GB"/>
        </w:rPr>
      </w:pPr>
      <w:r w:rsidRPr="00A75138">
        <w:rPr>
          <w:rFonts w:asciiTheme="minorHAnsi" w:hAnsiTheme="minorHAnsi" w:cstheme="minorHAnsi"/>
          <w:b/>
          <w:bCs/>
          <w:color w:val="000000"/>
          <w:lang w:eastAsia="en-GB"/>
        </w:rPr>
        <w:t xml:space="preserve">Demolition work </w:t>
      </w:r>
    </w:p>
    <w:p w14:paraId="6565E6BE" w14:textId="77777777" w:rsidR="003E6D55" w:rsidRPr="00A75138" w:rsidRDefault="003E6D55" w:rsidP="003E6D55">
      <w:pPr>
        <w:autoSpaceDE w:val="0"/>
        <w:autoSpaceDN w:val="0"/>
        <w:adjustRightInd w:val="0"/>
        <w:spacing w:after="145"/>
        <w:rPr>
          <w:rFonts w:asciiTheme="minorHAnsi" w:hAnsiTheme="minorHAnsi" w:cstheme="minorHAnsi"/>
          <w:color w:val="000000"/>
          <w:lang w:eastAsia="en-GB"/>
        </w:rPr>
      </w:pPr>
      <w:r w:rsidRPr="00A75138">
        <w:rPr>
          <w:rFonts w:asciiTheme="minorHAnsi" w:hAnsiTheme="minorHAnsi" w:cstheme="minorHAnsi"/>
          <w:color w:val="000000"/>
          <w:lang w:eastAsia="en-GB"/>
        </w:rPr>
        <w:t xml:space="preserve">190 In the case of demolition or major refurbishment, the plan of work must specify that all asbestos is removed before any other major work begins, where this is reasonably practicable and does not cause a greater risk to employees than if the asbestos had been left in place. </w:t>
      </w:r>
    </w:p>
    <w:p w14:paraId="1151F0E6" w14:textId="77777777" w:rsidR="003E6D55" w:rsidRPr="00A75138" w:rsidRDefault="003E6D55" w:rsidP="003E6D55">
      <w:pPr>
        <w:autoSpaceDE w:val="0"/>
        <w:autoSpaceDN w:val="0"/>
        <w:adjustRightInd w:val="0"/>
        <w:rPr>
          <w:rFonts w:asciiTheme="minorHAnsi" w:hAnsiTheme="minorHAnsi" w:cstheme="minorHAnsi"/>
          <w:color w:val="000000"/>
          <w:lang w:eastAsia="en-GB"/>
        </w:rPr>
      </w:pPr>
      <w:r w:rsidRPr="00A75138">
        <w:rPr>
          <w:rFonts w:asciiTheme="minorHAnsi" w:hAnsiTheme="minorHAnsi" w:cstheme="minorHAnsi"/>
          <w:color w:val="000000"/>
          <w:lang w:eastAsia="en-GB"/>
        </w:rPr>
        <w:t xml:space="preserve">191 Where removal of ACMs is time-consuming and resource-intensive and only involves lower-risk material such as textured decorative coatings containing asbestos, then removal before demolition or major refurbishment may not be reasonably practicable. </w:t>
      </w:r>
    </w:p>
    <w:p w14:paraId="6C990E1C" w14:textId="77777777" w:rsidR="003E6D55" w:rsidRPr="00A75138" w:rsidRDefault="003E6D55" w:rsidP="006147B6">
      <w:pPr>
        <w:rPr>
          <w:rFonts w:asciiTheme="minorHAnsi" w:hAnsiTheme="minorHAnsi" w:cstheme="minorHAnsi"/>
          <w:b/>
          <w:bCs/>
        </w:rPr>
      </w:pPr>
    </w:p>
    <w:p w14:paraId="393E74BB" w14:textId="6CD2228F" w:rsidR="006147B6" w:rsidRPr="00A75138" w:rsidRDefault="006147B6" w:rsidP="006147B6">
      <w:pPr>
        <w:pStyle w:val="Pa7"/>
        <w:spacing w:line="240" w:lineRule="auto"/>
        <w:rPr>
          <w:rStyle w:val="A0"/>
          <w:rFonts w:asciiTheme="minorHAnsi" w:hAnsiTheme="minorHAnsi" w:cstheme="minorHAnsi"/>
          <w:b/>
          <w:bCs/>
          <w:sz w:val="20"/>
          <w:szCs w:val="20"/>
        </w:rPr>
      </w:pPr>
      <w:r w:rsidRPr="00A75138">
        <w:rPr>
          <w:rStyle w:val="A0"/>
          <w:rFonts w:asciiTheme="minorHAnsi" w:hAnsiTheme="minorHAnsi" w:cstheme="minorHAnsi"/>
          <w:b/>
          <w:bCs/>
          <w:sz w:val="20"/>
          <w:szCs w:val="20"/>
        </w:rPr>
        <w:t>HSG24</w:t>
      </w:r>
      <w:r w:rsidR="002368D6">
        <w:rPr>
          <w:rStyle w:val="A0"/>
          <w:rFonts w:asciiTheme="minorHAnsi" w:hAnsiTheme="minorHAnsi" w:cstheme="minorHAnsi"/>
          <w:b/>
          <w:bCs/>
          <w:sz w:val="20"/>
          <w:szCs w:val="20"/>
        </w:rPr>
        <w:t>8</w:t>
      </w:r>
      <w:r w:rsidRPr="00A75138">
        <w:rPr>
          <w:rStyle w:val="A0"/>
          <w:rFonts w:asciiTheme="minorHAnsi" w:hAnsiTheme="minorHAnsi" w:cstheme="minorHAnsi"/>
          <w:b/>
          <w:bCs/>
          <w:sz w:val="20"/>
          <w:szCs w:val="20"/>
        </w:rPr>
        <w:t xml:space="preserve"> Analyst Guide:</w:t>
      </w:r>
    </w:p>
    <w:p w14:paraId="2F235C59" w14:textId="15961208" w:rsidR="006147B6" w:rsidRPr="00A75138" w:rsidRDefault="006147B6" w:rsidP="006147B6">
      <w:pPr>
        <w:pStyle w:val="Pa7"/>
        <w:spacing w:line="240" w:lineRule="auto"/>
        <w:rPr>
          <w:rFonts w:asciiTheme="minorHAnsi" w:hAnsiTheme="minorHAnsi" w:cstheme="minorHAnsi"/>
          <w:b/>
          <w:bCs/>
          <w:i/>
          <w:iCs/>
          <w:color w:val="000000"/>
          <w:sz w:val="20"/>
          <w:szCs w:val="20"/>
        </w:rPr>
      </w:pPr>
      <w:r w:rsidRPr="00A75138">
        <w:rPr>
          <w:rStyle w:val="A0"/>
          <w:rFonts w:asciiTheme="minorHAnsi" w:hAnsiTheme="minorHAnsi" w:cstheme="minorHAnsi"/>
          <w:sz w:val="20"/>
          <w:szCs w:val="20"/>
        </w:rPr>
        <w:t>Inaccessible asbestos</w:t>
      </w:r>
    </w:p>
    <w:p w14:paraId="0C43802C" w14:textId="7A9A9640" w:rsidR="006147B6" w:rsidRPr="00A75138" w:rsidRDefault="006147B6" w:rsidP="006147B6">
      <w:pPr>
        <w:rPr>
          <w:rFonts w:asciiTheme="minorHAnsi" w:hAnsiTheme="minorHAnsi" w:cstheme="minorHAnsi"/>
          <w:i/>
          <w:iCs/>
        </w:rPr>
      </w:pPr>
      <w:r w:rsidRPr="00A75138">
        <w:rPr>
          <w:rFonts w:asciiTheme="minorHAnsi" w:hAnsiTheme="minorHAnsi" w:cstheme="minorHAnsi"/>
          <w:i/>
          <w:iCs/>
          <w:color w:val="000000"/>
        </w:rPr>
        <w:t>6.28 Where asbestos has been spray applied, there are often crevices or holes through walls where pipe work or girders run. These may contain asbestos but are impossible to clean so that all asbestos is removed. In these cases, the analyst may permit the use of non-flammable sealant such as foams or plaster to fill the hole and seal the asbestos within it. However, the analyst should be satisfied that as far as reasonably practicable, the asbestos has been removed before the sealant is applied. The client for the contract (eg building occupier) should be informed that this is the proposed course of action before the encapsulation takes place. It should be in the plan of work. The location of the sealant and remaining asbestos should be noted on the certificate of reoccupation, so that the client can record the presence of the asbestos in the management plan. If an analyst arrives on site to find that holes around the area where the sprayed asbestos was applied have been plugged with foam or other sealant, the contractor should be instructed to remove the sealant before the Stage 2 inspection begins.</w:t>
      </w:r>
    </w:p>
    <w:p w14:paraId="72C6C381" w14:textId="77777777" w:rsidR="006147B6" w:rsidRPr="00A75138" w:rsidRDefault="006147B6" w:rsidP="006147B6">
      <w:pPr>
        <w:rPr>
          <w:rStyle w:val="A0"/>
          <w:rFonts w:asciiTheme="minorHAnsi" w:hAnsiTheme="minorHAnsi" w:cstheme="minorHAnsi"/>
          <w:sz w:val="20"/>
          <w:szCs w:val="20"/>
        </w:rPr>
      </w:pPr>
    </w:p>
    <w:p w14:paraId="42C8564D" w14:textId="65EDE713" w:rsidR="006147B6" w:rsidRPr="00A75138" w:rsidRDefault="006147B6" w:rsidP="006147B6">
      <w:pPr>
        <w:rPr>
          <w:rStyle w:val="A0"/>
          <w:rFonts w:asciiTheme="minorHAnsi" w:hAnsiTheme="minorHAnsi" w:cstheme="minorHAnsi"/>
          <w:sz w:val="20"/>
          <w:szCs w:val="20"/>
        </w:rPr>
      </w:pPr>
      <w:r w:rsidRPr="00A75138">
        <w:rPr>
          <w:rStyle w:val="A0"/>
          <w:rFonts w:asciiTheme="minorHAnsi" w:hAnsiTheme="minorHAnsi" w:cstheme="minorHAnsi"/>
          <w:sz w:val="20"/>
          <w:szCs w:val="20"/>
        </w:rPr>
        <w:t>Use of encapsulant and sealant</w:t>
      </w:r>
    </w:p>
    <w:p w14:paraId="01E593B7" w14:textId="4F93F06F" w:rsidR="006147B6" w:rsidRPr="00A75138" w:rsidRDefault="006147B6" w:rsidP="006147B6">
      <w:pPr>
        <w:rPr>
          <w:rFonts w:asciiTheme="minorHAnsi" w:hAnsiTheme="minorHAnsi" w:cstheme="minorHAnsi"/>
          <w:i/>
          <w:iCs/>
          <w:color w:val="000000"/>
        </w:rPr>
      </w:pPr>
      <w:r w:rsidRPr="00A75138">
        <w:rPr>
          <w:rFonts w:asciiTheme="minorHAnsi" w:hAnsiTheme="minorHAnsi" w:cstheme="minorHAnsi"/>
          <w:i/>
          <w:iCs/>
          <w:color w:val="000000"/>
        </w:rPr>
        <w:t>6.29 Where asbestos has been sprayed onto porous surfaces (eg breeze blocks) or onto tar, it is almost impossible to remove all the asbestos, sufficient to pass a visual inspection (see Figure 6.5). In these cases the analysts having satisfied themselves that further removal is not reasonably practicable, should advise the contractor and/or client to seal the residual asbestos with a permanent proprietary sealant. The visual inspection can then begin again once the sealant has been applied and dried. Encapsulation of asbestos in these instances should not take place before the analyst has seen the residual asbestos.</w:t>
      </w:r>
    </w:p>
    <w:p w14:paraId="797BB9F2" w14:textId="0DFBD7E3" w:rsidR="006147B6" w:rsidRPr="00A75138" w:rsidRDefault="006147B6" w:rsidP="006147B6">
      <w:pPr>
        <w:rPr>
          <w:rFonts w:asciiTheme="minorHAnsi" w:hAnsiTheme="minorHAnsi" w:cstheme="minorHAnsi"/>
          <w:i/>
          <w:iCs/>
        </w:rPr>
      </w:pPr>
      <w:r w:rsidRPr="00A75138">
        <w:rPr>
          <w:rFonts w:asciiTheme="minorHAnsi" w:hAnsiTheme="minorHAnsi" w:cstheme="minorHAnsi"/>
          <w:i/>
          <w:iCs/>
          <w:color w:val="000000"/>
        </w:rPr>
        <w:t xml:space="preserve">The findings of Stage 2 of the inspection should be recorded on the certificate of reoccupation. There should be confirmation that the airlocks and enclosure are free from visible debris and contamination, that all ACMs have been removed and that the interior surfaces of the enclosure are free from visible debris and settled dust. See Appendix 3. As for Stage 1, if problems are encountered during the Stage 2 inspection, the analyst must make a formal record of the scenarios encountered and the discussions and actions that took place to rectify them. The analyst should also make specific comments on the certificate of reoccupation if any asbestos is to remain (see </w:t>
      </w:r>
      <w:r w:rsidRPr="00A75138">
        <w:rPr>
          <w:rFonts w:asciiTheme="minorHAnsi" w:hAnsiTheme="minorHAnsi" w:cstheme="minorHAnsi"/>
          <w:i/>
          <w:iCs/>
          <w:color w:val="000000"/>
        </w:rPr>
        <w:lastRenderedPageBreak/>
        <w:t>paragraphs 6.28-6.29) and clearly identify the locations of these areas with a recommendation that this information should be entered into the management plan/asbestos register.</w:t>
      </w:r>
    </w:p>
    <w:p w14:paraId="3C5B9B4B" w14:textId="77777777" w:rsidR="006147B6" w:rsidRPr="00A75138" w:rsidRDefault="006147B6" w:rsidP="006147B6">
      <w:pPr>
        <w:rPr>
          <w:rFonts w:asciiTheme="minorHAnsi" w:hAnsiTheme="minorHAnsi" w:cstheme="minorHAnsi"/>
        </w:rPr>
      </w:pPr>
    </w:p>
    <w:p w14:paraId="21C98D77" w14:textId="77777777" w:rsidR="00E94141" w:rsidRDefault="00E94141" w:rsidP="00CA6ED7">
      <w:pPr>
        <w:pStyle w:val="Default"/>
        <w:rPr>
          <w:rFonts w:asciiTheme="minorHAnsi" w:hAnsiTheme="minorHAnsi" w:cstheme="minorHAnsi"/>
          <w:color w:val="auto"/>
          <w:sz w:val="20"/>
          <w:szCs w:val="20"/>
        </w:rPr>
      </w:pPr>
    </w:p>
    <w:p w14:paraId="7F8DD655" w14:textId="3582A47C" w:rsidR="00E94141" w:rsidRDefault="00E94141" w:rsidP="00E94141">
      <w:pPr>
        <w:pStyle w:val="Default"/>
        <w:rPr>
          <w:rFonts w:asciiTheme="minorHAnsi" w:hAnsiTheme="minorHAnsi" w:cs="Times New Roman"/>
          <w:color w:val="auto"/>
          <w:sz w:val="22"/>
        </w:rPr>
      </w:pPr>
      <w:bookmarkStart w:id="0" w:name="_GoBack"/>
      <w:bookmarkEnd w:id="0"/>
    </w:p>
    <w:sectPr w:rsidR="00E94141" w:rsidSect="002E160E">
      <w:headerReference w:type="default" r:id="rId7"/>
      <w:footerReference w:type="default" r:id="rId8"/>
      <w:pgSz w:w="11906" w:h="16838"/>
      <w:pgMar w:top="1440" w:right="1274"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A5A1F" w14:textId="77777777" w:rsidR="002423CE" w:rsidRDefault="002423CE">
      <w:r>
        <w:separator/>
      </w:r>
    </w:p>
  </w:endnote>
  <w:endnote w:type="continuationSeparator" w:id="0">
    <w:p w14:paraId="324BDA37" w14:textId="77777777" w:rsidR="002423CE" w:rsidRDefault="0024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55 Roman">
    <w:altName w:val="Arial"/>
    <w:panose1 w:val="00000000000000000000"/>
    <w:charset w:val="00"/>
    <w:family w:val="swiss"/>
    <w:notTrueType/>
    <w:pitch w:val="default"/>
    <w:sig w:usb0="00000003" w:usb1="00000000" w:usb2="00000000" w:usb3="00000000" w:csb0="00000001" w:csb1="00000000"/>
  </w:font>
  <w:font w:name="Helvetica 65 Medium">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CBDDB" w14:textId="77777777" w:rsidR="002E160E" w:rsidRDefault="002E160E" w:rsidP="002E160E">
    <w:pPr>
      <w:rPr>
        <w:rFonts w:asciiTheme="minorHAnsi" w:hAnsiTheme="minorHAnsi"/>
        <w:sz w:val="16"/>
        <w:szCs w:val="16"/>
      </w:rPr>
    </w:pPr>
    <w:r w:rsidRPr="002E160E">
      <w:rPr>
        <w:rFonts w:asciiTheme="minorHAnsi" w:hAnsiTheme="minorHAnsi"/>
        <w:sz w:val="16"/>
        <w:szCs w:val="16"/>
      </w:rPr>
      <w:t xml:space="preserve">The Testing Lab Limited is a company registered in England and Wales.  Company registration number: 07352591 </w:t>
    </w:r>
  </w:p>
  <w:p w14:paraId="305C488F" w14:textId="45CDB308" w:rsidR="002E160E" w:rsidRPr="002E160E" w:rsidRDefault="000A648D" w:rsidP="002E160E">
    <w:pPr>
      <w:rPr>
        <w:rFonts w:asciiTheme="minorHAnsi" w:hAnsiTheme="minorHAnsi"/>
        <w:sz w:val="16"/>
        <w:szCs w:val="16"/>
      </w:rPr>
    </w:pPr>
    <w:r>
      <w:rPr>
        <w:rFonts w:asciiTheme="minorHAnsi" w:hAnsiTheme="minorHAnsi"/>
        <w:sz w:val="16"/>
        <w:szCs w:val="16"/>
      </w:rPr>
      <w:t>MQF3044 Issue: 2  Date: 08/</w:t>
    </w:r>
    <w:r w:rsidR="002E160E" w:rsidRPr="002E160E">
      <w:rPr>
        <w:rFonts w:asciiTheme="minorHAnsi" w:hAnsiTheme="minorHAnsi"/>
        <w:sz w:val="16"/>
        <w:szCs w:val="16"/>
      </w:rPr>
      <w:t xml:space="preserve">17  </w:t>
    </w:r>
    <w:r w:rsidR="002E160E">
      <w:rPr>
        <w:rFonts w:asciiTheme="minorHAnsi" w:hAnsiTheme="minorHAnsi"/>
        <w:sz w:val="16"/>
        <w:szCs w:val="16"/>
      </w:rPr>
      <w:t xml:space="preserve">                                                                                                                                                                               </w:t>
    </w:r>
    <w:r w:rsidR="002E160E" w:rsidRPr="002E160E">
      <w:rPr>
        <w:rFonts w:asciiTheme="minorHAnsi" w:hAnsiTheme="minorHAnsi"/>
        <w:sz w:val="16"/>
        <w:szCs w:val="16"/>
      </w:rPr>
      <w:t xml:space="preserve"> Page </w:t>
    </w:r>
    <w:r w:rsidR="002E160E" w:rsidRPr="002E160E">
      <w:rPr>
        <w:rFonts w:asciiTheme="minorHAnsi" w:hAnsiTheme="minorHAnsi"/>
        <w:b/>
        <w:bCs/>
        <w:sz w:val="16"/>
        <w:szCs w:val="16"/>
      </w:rPr>
      <w:fldChar w:fldCharType="begin"/>
    </w:r>
    <w:r w:rsidR="002E160E" w:rsidRPr="002E160E">
      <w:rPr>
        <w:rFonts w:asciiTheme="minorHAnsi" w:hAnsiTheme="minorHAnsi"/>
        <w:b/>
        <w:bCs/>
        <w:sz w:val="16"/>
        <w:szCs w:val="16"/>
      </w:rPr>
      <w:instrText xml:space="preserve"> PAGE  \* Arabic  \* MERGEFORMAT </w:instrText>
    </w:r>
    <w:r w:rsidR="002E160E" w:rsidRPr="002E160E">
      <w:rPr>
        <w:rFonts w:asciiTheme="minorHAnsi" w:hAnsiTheme="minorHAnsi"/>
        <w:b/>
        <w:bCs/>
        <w:sz w:val="16"/>
        <w:szCs w:val="16"/>
      </w:rPr>
      <w:fldChar w:fldCharType="separate"/>
    </w:r>
    <w:r w:rsidR="000B2807">
      <w:rPr>
        <w:rFonts w:asciiTheme="minorHAnsi" w:hAnsiTheme="minorHAnsi"/>
        <w:b/>
        <w:bCs/>
        <w:noProof/>
        <w:sz w:val="16"/>
        <w:szCs w:val="16"/>
      </w:rPr>
      <w:t>1</w:t>
    </w:r>
    <w:r w:rsidR="002E160E" w:rsidRPr="002E160E">
      <w:rPr>
        <w:rFonts w:asciiTheme="minorHAnsi" w:hAnsiTheme="minorHAnsi"/>
        <w:b/>
        <w:bCs/>
        <w:sz w:val="16"/>
        <w:szCs w:val="16"/>
      </w:rPr>
      <w:fldChar w:fldCharType="end"/>
    </w:r>
    <w:r w:rsidR="002E160E" w:rsidRPr="002E160E">
      <w:rPr>
        <w:rFonts w:asciiTheme="minorHAnsi" w:hAnsiTheme="minorHAnsi"/>
        <w:sz w:val="16"/>
        <w:szCs w:val="16"/>
      </w:rPr>
      <w:t xml:space="preserve"> of </w:t>
    </w:r>
    <w:r w:rsidR="002E160E" w:rsidRPr="002E160E">
      <w:rPr>
        <w:rFonts w:asciiTheme="minorHAnsi" w:hAnsiTheme="minorHAnsi"/>
        <w:b/>
        <w:bCs/>
        <w:sz w:val="16"/>
        <w:szCs w:val="16"/>
      </w:rPr>
      <w:fldChar w:fldCharType="begin"/>
    </w:r>
    <w:r w:rsidR="002E160E" w:rsidRPr="002E160E">
      <w:rPr>
        <w:rFonts w:asciiTheme="minorHAnsi" w:hAnsiTheme="minorHAnsi"/>
        <w:b/>
        <w:bCs/>
        <w:sz w:val="16"/>
        <w:szCs w:val="16"/>
      </w:rPr>
      <w:instrText xml:space="preserve"> NUMPAGES  \* Arabic  \* MERGEFORMAT </w:instrText>
    </w:r>
    <w:r w:rsidR="002E160E" w:rsidRPr="002E160E">
      <w:rPr>
        <w:rFonts w:asciiTheme="minorHAnsi" w:hAnsiTheme="minorHAnsi"/>
        <w:b/>
        <w:bCs/>
        <w:sz w:val="16"/>
        <w:szCs w:val="16"/>
      </w:rPr>
      <w:fldChar w:fldCharType="separate"/>
    </w:r>
    <w:r w:rsidR="000B2807">
      <w:rPr>
        <w:rFonts w:asciiTheme="minorHAnsi" w:hAnsiTheme="minorHAnsi"/>
        <w:b/>
        <w:bCs/>
        <w:noProof/>
        <w:sz w:val="16"/>
        <w:szCs w:val="16"/>
      </w:rPr>
      <w:t>3</w:t>
    </w:r>
    <w:r w:rsidR="002E160E" w:rsidRPr="002E160E">
      <w:rPr>
        <w:rFonts w:asciiTheme="minorHAnsi" w:hAnsiTheme="minorHAnsi"/>
        <w:b/>
        <w:bCs/>
        <w:sz w:val="16"/>
        <w:szCs w:val="16"/>
      </w:rPr>
      <w:fldChar w:fldCharType="end"/>
    </w:r>
  </w:p>
  <w:p w14:paraId="5F587329" w14:textId="77777777" w:rsidR="002E160E" w:rsidRPr="002E160E" w:rsidRDefault="002E160E" w:rsidP="002E160E">
    <w:pPr>
      <w:ind w:left="-426"/>
      <w:rPr>
        <w:sz w:val="16"/>
        <w:szCs w:val="16"/>
      </w:rPr>
    </w:pPr>
    <w:r>
      <w:rPr>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556A6C" w14:textId="77777777" w:rsidR="002423CE" w:rsidRDefault="002423CE">
      <w:r>
        <w:separator/>
      </w:r>
    </w:p>
  </w:footnote>
  <w:footnote w:type="continuationSeparator" w:id="0">
    <w:p w14:paraId="6E92489C" w14:textId="77777777" w:rsidR="002423CE" w:rsidRDefault="002423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89D02A" w14:textId="77777777" w:rsidR="00F05E96" w:rsidRPr="003D086F" w:rsidRDefault="00252421" w:rsidP="00252421">
    <w:pPr>
      <w:pStyle w:val="Header"/>
      <w:ind w:left="-851"/>
      <w:jc w:val="center"/>
      <w:rPr>
        <w:b/>
        <w:sz w:val="36"/>
        <w:szCs w:val="36"/>
      </w:rPr>
    </w:pPr>
    <w:bookmarkStart w:id="1" w:name="OLE_LINK1"/>
    <w:r>
      <w:rPr>
        <w:b/>
        <w:color w:val="FF0000"/>
        <w:sz w:val="36"/>
        <w:szCs w:val="36"/>
      </w:rPr>
      <w:t xml:space="preserve">    </w:t>
    </w:r>
    <w:r w:rsidR="000E4D7A">
      <w:rPr>
        <w:noProof/>
      </w:rPr>
      <w:drawing>
        <wp:inline distT="0" distB="0" distL="0" distR="0" wp14:anchorId="67721484" wp14:editId="1E89E75E">
          <wp:extent cx="1417320" cy="617917"/>
          <wp:effectExtent l="0" t="0" r="0" b="0"/>
          <wp:docPr id="9" name="Picture 9" descr="C:\Users\petethomas\AppData\Local\Microsoft\Windows\INetCache\Content.Word\Fu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tethomas\AppData\Local\Microsoft\Windows\INetCache\Content.Word\Full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627805"/>
                  </a:xfrm>
                  <a:prstGeom prst="rect">
                    <a:avLst/>
                  </a:prstGeom>
                  <a:noFill/>
                  <a:ln>
                    <a:noFill/>
                  </a:ln>
                </pic:spPr>
              </pic:pic>
            </a:graphicData>
          </a:graphic>
        </wp:inline>
      </w:drawing>
    </w:r>
  </w:p>
  <w:p w14:paraId="3903D491" w14:textId="77777777" w:rsidR="00F05E96" w:rsidRPr="00786F18" w:rsidRDefault="00F27BC8" w:rsidP="00736838">
    <w:pPr>
      <w:pStyle w:val="Header"/>
      <w:jc w:val="center"/>
      <w:rPr>
        <w:rFonts w:asciiTheme="minorHAnsi" w:hAnsiTheme="minorHAnsi"/>
        <w:i/>
        <w:sz w:val="18"/>
        <w:szCs w:val="18"/>
      </w:rPr>
    </w:pPr>
    <w:r>
      <w:rPr>
        <w:rFonts w:asciiTheme="minorHAnsi" w:hAnsiTheme="minorHAnsi"/>
        <w:i/>
        <w:sz w:val="18"/>
        <w:szCs w:val="18"/>
      </w:rPr>
      <w:t xml:space="preserve">Unit </w:t>
    </w:r>
    <w:r w:rsidR="000A648D">
      <w:rPr>
        <w:rFonts w:asciiTheme="minorHAnsi" w:hAnsiTheme="minorHAnsi"/>
        <w:i/>
        <w:sz w:val="18"/>
        <w:szCs w:val="18"/>
      </w:rPr>
      <w:t>2</w:t>
    </w:r>
    <w:r>
      <w:rPr>
        <w:rFonts w:asciiTheme="minorHAnsi" w:hAnsiTheme="minorHAnsi"/>
        <w:i/>
        <w:sz w:val="18"/>
        <w:szCs w:val="18"/>
      </w:rPr>
      <w:t xml:space="preserve"> </w:t>
    </w:r>
    <w:r w:rsidR="00F05E96" w:rsidRPr="00786F18">
      <w:rPr>
        <w:rFonts w:asciiTheme="minorHAnsi" w:hAnsiTheme="minorHAnsi"/>
        <w:i/>
        <w:sz w:val="18"/>
        <w:szCs w:val="18"/>
      </w:rPr>
      <w:t>James Road Industrial Estate, James Roa</w:t>
    </w:r>
    <w:r w:rsidR="00786F18" w:rsidRPr="00786F18">
      <w:rPr>
        <w:rFonts w:asciiTheme="minorHAnsi" w:hAnsiTheme="minorHAnsi"/>
        <w:i/>
        <w:sz w:val="18"/>
        <w:szCs w:val="18"/>
      </w:rPr>
      <w:t xml:space="preserve">d, Adwick le Street, Doncaster </w:t>
    </w:r>
    <w:r w:rsidR="00F05E96" w:rsidRPr="00786F18">
      <w:rPr>
        <w:rFonts w:asciiTheme="minorHAnsi" w:hAnsiTheme="minorHAnsi"/>
        <w:i/>
        <w:sz w:val="18"/>
        <w:szCs w:val="18"/>
      </w:rPr>
      <w:t>DN6 7HH</w:t>
    </w:r>
  </w:p>
  <w:p w14:paraId="62FE9B6F" w14:textId="326F1B32" w:rsidR="00F05E96" w:rsidRDefault="00F05E96" w:rsidP="00736838">
    <w:pPr>
      <w:pStyle w:val="Header"/>
      <w:jc w:val="center"/>
      <w:rPr>
        <w:rFonts w:asciiTheme="minorHAnsi" w:hAnsiTheme="minorHAnsi"/>
        <w:bCs/>
        <w:i/>
        <w:sz w:val="20"/>
        <w:szCs w:val="20"/>
      </w:rPr>
    </w:pPr>
    <w:r w:rsidRPr="00786F18">
      <w:rPr>
        <w:rFonts w:asciiTheme="minorHAnsi" w:hAnsiTheme="minorHAnsi"/>
        <w:i/>
        <w:sz w:val="20"/>
        <w:szCs w:val="20"/>
      </w:rPr>
      <w:t>Tel; 0</w:t>
    </w:r>
    <w:r w:rsidR="000A648D">
      <w:rPr>
        <w:rFonts w:asciiTheme="minorHAnsi" w:hAnsiTheme="minorHAnsi"/>
        <w:i/>
        <w:sz w:val="20"/>
        <w:szCs w:val="20"/>
      </w:rPr>
      <w:t>8001</w:t>
    </w:r>
    <w:r w:rsidR="00B31C15">
      <w:rPr>
        <w:rFonts w:asciiTheme="minorHAnsi" w:hAnsiTheme="minorHAnsi"/>
        <w:i/>
        <w:sz w:val="20"/>
        <w:szCs w:val="20"/>
      </w:rPr>
      <w:t xml:space="preserve"> </w:t>
    </w:r>
    <w:r w:rsidR="000A648D">
      <w:rPr>
        <w:rFonts w:asciiTheme="minorHAnsi" w:hAnsiTheme="minorHAnsi"/>
        <w:i/>
        <w:sz w:val="20"/>
        <w:szCs w:val="20"/>
      </w:rPr>
      <w:t>777264</w:t>
    </w:r>
    <w:r w:rsidRPr="00786F18">
      <w:rPr>
        <w:rFonts w:asciiTheme="minorHAnsi" w:hAnsiTheme="minorHAnsi"/>
        <w:i/>
        <w:sz w:val="20"/>
        <w:szCs w:val="20"/>
      </w:rPr>
      <w:t xml:space="preserve"> </w:t>
    </w:r>
    <w:r w:rsidRPr="00786F18">
      <w:rPr>
        <w:rFonts w:asciiTheme="minorHAnsi" w:hAnsiTheme="minorHAnsi"/>
        <w:bCs/>
        <w:i/>
        <w:sz w:val="20"/>
        <w:szCs w:val="20"/>
      </w:rPr>
      <w:t>Email</w:t>
    </w:r>
    <w:r w:rsidR="004109D7">
      <w:rPr>
        <w:rFonts w:asciiTheme="minorHAnsi" w:hAnsiTheme="minorHAnsi"/>
        <w:bCs/>
        <w:i/>
        <w:sz w:val="20"/>
        <w:szCs w:val="20"/>
      </w:rPr>
      <w:t>;</w:t>
    </w:r>
    <w:r w:rsidRPr="00786F18">
      <w:rPr>
        <w:rFonts w:asciiTheme="minorHAnsi" w:hAnsiTheme="minorHAnsi"/>
        <w:bCs/>
        <w:i/>
        <w:sz w:val="20"/>
        <w:szCs w:val="20"/>
      </w:rPr>
      <w:t xml:space="preserve"> </w:t>
    </w:r>
    <w:bookmarkEnd w:id="1"/>
    <w:r w:rsidR="00EA42F2">
      <w:rPr>
        <w:rFonts w:asciiTheme="minorHAnsi" w:hAnsiTheme="minorHAnsi"/>
        <w:bCs/>
        <w:i/>
        <w:sz w:val="20"/>
        <w:szCs w:val="20"/>
      </w:rPr>
      <w:fldChar w:fldCharType="begin"/>
    </w:r>
    <w:r w:rsidR="00EA42F2">
      <w:rPr>
        <w:rFonts w:asciiTheme="minorHAnsi" w:hAnsiTheme="minorHAnsi"/>
        <w:bCs/>
        <w:i/>
        <w:sz w:val="20"/>
        <w:szCs w:val="20"/>
      </w:rPr>
      <w:instrText xml:space="preserve"> HYPERLINK "mailto:</w:instrText>
    </w:r>
    <w:r w:rsidR="00EA42F2" w:rsidRPr="00786F18">
      <w:rPr>
        <w:rFonts w:asciiTheme="minorHAnsi" w:hAnsiTheme="minorHAnsi"/>
        <w:bCs/>
        <w:i/>
        <w:sz w:val="20"/>
        <w:szCs w:val="20"/>
      </w:rPr>
      <w:instrText>info@thetestinglab.eu</w:instrText>
    </w:r>
    <w:r w:rsidR="00EA42F2">
      <w:rPr>
        <w:rFonts w:asciiTheme="minorHAnsi" w:hAnsiTheme="minorHAnsi"/>
        <w:bCs/>
        <w:i/>
        <w:sz w:val="20"/>
        <w:szCs w:val="20"/>
      </w:rPr>
      <w:instrText xml:space="preserve">" </w:instrText>
    </w:r>
    <w:r w:rsidR="00EA42F2">
      <w:rPr>
        <w:rFonts w:asciiTheme="minorHAnsi" w:hAnsiTheme="minorHAnsi"/>
        <w:bCs/>
        <w:i/>
        <w:sz w:val="20"/>
        <w:szCs w:val="20"/>
      </w:rPr>
      <w:fldChar w:fldCharType="separate"/>
    </w:r>
    <w:r w:rsidR="00EA42F2" w:rsidRPr="00D51D0B">
      <w:rPr>
        <w:rStyle w:val="Hyperlink"/>
        <w:rFonts w:asciiTheme="minorHAnsi" w:hAnsiTheme="minorHAnsi"/>
        <w:sz w:val="20"/>
        <w:szCs w:val="20"/>
      </w:rPr>
      <w:t>info@thetestinglab.eu</w:t>
    </w:r>
    <w:r w:rsidR="00EA42F2">
      <w:rPr>
        <w:rFonts w:asciiTheme="minorHAnsi" w:hAnsiTheme="minorHAnsi"/>
        <w:bCs/>
        <w:i/>
        <w:sz w:val="20"/>
        <w:szCs w:val="20"/>
      </w:rPr>
      <w:fldChar w:fldCharType="end"/>
    </w:r>
  </w:p>
  <w:p w14:paraId="74727708" w14:textId="77777777" w:rsidR="00EA42F2" w:rsidRPr="00786F18" w:rsidRDefault="00EA42F2" w:rsidP="00736838">
    <w:pPr>
      <w:pStyle w:val="Header"/>
      <w:jc w:val="center"/>
      <w:rPr>
        <w:rFonts w:asciiTheme="minorHAnsi" w:hAnsiTheme="minorHAnsi"/>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33730B"/>
    <w:multiLevelType w:val="singleLevel"/>
    <w:tmpl w:val="A7BAF762"/>
    <w:lvl w:ilvl="0">
      <w:start w:val="1"/>
      <w:numFmt w:val="decimal"/>
      <w:pStyle w:val="NoteLevel8"/>
      <w:lvlText w:val="(%1)"/>
      <w:lvlJc w:val="left"/>
      <w:pPr>
        <w:tabs>
          <w:tab w:val="num" w:pos="851"/>
        </w:tabs>
        <w:ind w:left="851" w:hanging="851"/>
      </w:pPr>
      <w:rPr>
        <w:rFonts w:cs="Times New Roman"/>
      </w:rPr>
    </w:lvl>
  </w:abstractNum>
  <w:abstractNum w:abstractNumId="1" w15:restartNumberingAfterBreak="0">
    <w:nsid w:val="1F442096"/>
    <w:multiLevelType w:val="hybridMultilevel"/>
    <w:tmpl w:val="A058F8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A9463B"/>
    <w:multiLevelType w:val="multilevel"/>
    <w:tmpl w:val="FCC83782"/>
    <w:lvl w:ilvl="0">
      <w:start w:val="1"/>
      <w:numFmt w:val="decimal"/>
      <w:lvlText w:val="%1."/>
      <w:lvlJc w:val="left"/>
      <w:pPr>
        <w:tabs>
          <w:tab w:val="num" w:pos="720"/>
        </w:tabs>
        <w:ind w:left="720" w:hanging="720"/>
      </w:pPr>
    </w:lvl>
    <w:lvl w:ilvl="1">
      <w:start w:val="1"/>
      <w:numFmt w:val="decimal"/>
      <w:pStyle w:val="Note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7254B4E"/>
    <w:multiLevelType w:val="hybridMultilevel"/>
    <w:tmpl w:val="72720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014304"/>
    <w:multiLevelType w:val="hybridMultilevel"/>
    <w:tmpl w:val="54DE54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E4BC17"/>
    <w:multiLevelType w:val="hybridMultilevel"/>
    <w:tmpl w:val="AC543382"/>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3E852985"/>
    <w:multiLevelType w:val="multilevel"/>
    <w:tmpl w:val="06E25634"/>
    <w:lvl w:ilvl="0">
      <w:start w:val="1"/>
      <w:numFmt w:val="decimal"/>
      <w:lvlRestart w:val="0"/>
      <w:isLgl/>
      <w:lvlText w:val="%1"/>
      <w:lvlJc w:val="left"/>
      <w:pPr>
        <w:tabs>
          <w:tab w:val="num" w:pos="720"/>
        </w:tabs>
        <w:ind w:left="720" w:hanging="720"/>
      </w:pPr>
      <w:rPr>
        <w:rFonts w:cs="Times New Roman"/>
        <w:b w:val="0"/>
        <w:i w:val="0"/>
        <w:u w:val="no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Letter"/>
      <w:lvlText w:val="%6)"/>
      <w:lvlJc w:val="left"/>
      <w:pPr>
        <w:tabs>
          <w:tab w:val="num" w:pos="4320"/>
        </w:tabs>
        <w:ind w:left="4320" w:hanging="720"/>
      </w:pPr>
      <w:rPr>
        <w:rFonts w:cs="Times New Roman"/>
      </w:rPr>
    </w:lvl>
    <w:lvl w:ilvl="6">
      <w:start w:val="1"/>
      <w:numFmt w:val="lowerRoman"/>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none"/>
      <w:suff w:val="nothing"/>
      <w:lvlText w:val=""/>
      <w:lvlJc w:val="left"/>
      <w:pPr>
        <w:ind w:left="5760" w:hanging="720"/>
      </w:pPr>
      <w:rPr>
        <w:rFonts w:cs="Times New Roman"/>
      </w:rPr>
    </w:lvl>
  </w:abstractNum>
  <w:abstractNum w:abstractNumId="7" w15:restartNumberingAfterBreak="0">
    <w:nsid w:val="5262478C"/>
    <w:multiLevelType w:val="multilevel"/>
    <w:tmpl w:val="2FDEC6EE"/>
    <w:lvl w:ilvl="0">
      <w:start w:val="1"/>
      <w:numFmt w:val="decimal"/>
      <w:pStyle w:val="Heading1"/>
      <w:lvlText w:val="%1."/>
      <w:lvlJc w:val="left"/>
      <w:pPr>
        <w:tabs>
          <w:tab w:val="num" w:pos="720"/>
        </w:tabs>
        <w:ind w:left="720" w:hanging="720"/>
      </w:pPr>
      <w:rPr>
        <w:rFonts w:cs="Times New Roman"/>
        <w:u w:val="none"/>
      </w:rPr>
    </w:lvl>
    <w:lvl w:ilvl="1">
      <w:start w:val="1"/>
      <w:numFmt w:val="decimal"/>
      <w:pStyle w:val="Heading2"/>
      <w:lvlText w:val="%1.%2"/>
      <w:lvlJc w:val="left"/>
      <w:pPr>
        <w:tabs>
          <w:tab w:val="num" w:pos="720"/>
        </w:tabs>
        <w:ind w:left="720" w:hanging="720"/>
      </w:pPr>
      <w:rPr>
        <w:rFonts w:cs="Times New Roman"/>
        <w:u w:val="none"/>
      </w:rPr>
    </w:lvl>
    <w:lvl w:ilvl="2">
      <w:start w:val="1"/>
      <w:numFmt w:val="lowerLetter"/>
      <w:pStyle w:val="Heading3"/>
      <w:lvlText w:val="(%3)"/>
      <w:lvlJc w:val="left"/>
      <w:pPr>
        <w:tabs>
          <w:tab w:val="num" w:pos="1440"/>
        </w:tabs>
        <w:ind w:left="1440" w:hanging="720"/>
      </w:pPr>
      <w:rPr>
        <w:rFonts w:cs="Times New Roman"/>
        <w:u w:val="none"/>
      </w:rPr>
    </w:lvl>
    <w:lvl w:ilvl="3">
      <w:start w:val="1"/>
      <w:numFmt w:val="lowerRoman"/>
      <w:pStyle w:val="Heading4"/>
      <w:lvlText w:val="(%4)"/>
      <w:lvlJc w:val="left"/>
      <w:pPr>
        <w:tabs>
          <w:tab w:val="num" w:pos="2160"/>
        </w:tabs>
        <w:ind w:left="2160" w:hanging="720"/>
      </w:pPr>
      <w:rPr>
        <w:rFonts w:cs="Times New Roman"/>
        <w:u w:val="none"/>
      </w:rPr>
    </w:lvl>
    <w:lvl w:ilvl="4">
      <w:start w:val="1"/>
      <w:numFmt w:val="decimal"/>
      <w:pStyle w:val="Heading5"/>
      <w:lvlText w:val="(%5)"/>
      <w:lvlJc w:val="left"/>
      <w:pPr>
        <w:tabs>
          <w:tab w:val="num" w:pos="2880"/>
        </w:tabs>
        <w:ind w:left="2880" w:hanging="720"/>
      </w:pPr>
      <w:rPr>
        <w:rFonts w:cs="Times New Roman"/>
        <w:u w:val="none"/>
      </w:rPr>
    </w:lvl>
    <w:lvl w:ilvl="5">
      <w:start w:val="1"/>
      <w:numFmt w:val="upperLetter"/>
      <w:pStyle w:val="Heading6"/>
      <w:lvlText w:val="(%6)"/>
      <w:lvlJc w:val="left"/>
      <w:pPr>
        <w:tabs>
          <w:tab w:val="num" w:pos="3600"/>
        </w:tabs>
        <w:ind w:left="3600" w:hanging="720"/>
      </w:pPr>
      <w:rPr>
        <w:rFonts w:cs="Times New Roman"/>
        <w:u w:val="none"/>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8" w15:restartNumberingAfterBreak="0">
    <w:nsid w:val="5E131848"/>
    <w:multiLevelType w:val="hybridMultilevel"/>
    <w:tmpl w:val="DCA8A39A"/>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8"/>
    <w:lvlOverride w:ilvl="0">
      <w:startOverride w:val="1"/>
    </w:lvlOverride>
    <w:lvlOverride w:ilvl="1"/>
    <w:lvlOverride w:ilvl="2"/>
    <w:lvlOverride w:ilvl="3"/>
    <w:lvlOverride w:ilvl="4"/>
    <w:lvlOverride w:ilvl="5"/>
    <w:lvlOverride w:ilvl="6"/>
    <w:lvlOverride w:ilvl="7"/>
    <w:lvlOverride w:ilvl="8"/>
  </w:num>
  <w:num w:numId="2">
    <w:abstractNumId w:val="5"/>
    <w:lvlOverride w:ilvl="0">
      <w:startOverride w:val="1"/>
    </w:lvlOverride>
    <w:lvlOverride w:ilvl="1"/>
    <w:lvlOverride w:ilvl="2"/>
    <w:lvlOverride w:ilvl="3"/>
    <w:lvlOverride w:ilvl="4"/>
    <w:lvlOverride w:ilvl="5"/>
    <w:lvlOverride w:ilvl="6"/>
    <w:lvlOverride w:ilvl="7"/>
    <w:lvlOverride w:ilvl="8"/>
  </w:num>
  <w:num w:numId="3">
    <w:abstractNumId w:val="4"/>
  </w:num>
  <w:num w:numId="4">
    <w:abstractNumId w:val="0"/>
  </w:num>
  <w:num w:numId="5">
    <w:abstractNumId w:val="6"/>
  </w:num>
  <w:num w:numId="6">
    <w:abstractNumId w:val="7"/>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838"/>
    <w:rsid w:val="0001006D"/>
    <w:rsid w:val="00017D10"/>
    <w:rsid w:val="00021D05"/>
    <w:rsid w:val="00026BDA"/>
    <w:rsid w:val="00042E1C"/>
    <w:rsid w:val="000468E1"/>
    <w:rsid w:val="000A648D"/>
    <w:rsid w:val="000B2807"/>
    <w:rsid w:val="000C0F2E"/>
    <w:rsid w:val="000C2923"/>
    <w:rsid w:val="000C74CE"/>
    <w:rsid w:val="000C7BD6"/>
    <w:rsid w:val="000D6665"/>
    <w:rsid w:val="000D6E8F"/>
    <w:rsid w:val="000D71D7"/>
    <w:rsid w:val="000E4D7A"/>
    <w:rsid w:val="000E6522"/>
    <w:rsid w:val="00101B87"/>
    <w:rsid w:val="0012768F"/>
    <w:rsid w:val="0013443D"/>
    <w:rsid w:val="00135BAD"/>
    <w:rsid w:val="00140663"/>
    <w:rsid w:val="00192B9D"/>
    <w:rsid w:val="001952D7"/>
    <w:rsid w:val="001A3B0E"/>
    <w:rsid w:val="001A3D56"/>
    <w:rsid w:val="001B61B7"/>
    <w:rsid w:val="001E76A9"/>
    <w:rsid w:val="001E7F8A"/>
    <w:rsid w:val="001F1373"/>
    <w:rsid w:val="00202AC7"/>
    <w:rsid w:val="002140F4"/>
    <w:rsid w:val="00223EBF"/>
    <w:rsid w:val="00223ECF"/>
    <w:rsid w:val="0022426A"/>
    <w:rsid w:val="00226321"/>
    <w:rsid w:val="00227446"/>
    <w:rsid w:val="00230E5D"/>
    <w:rsid w:val="002367E2"/>
    <w:rsid w:val="002368D6"/>
    <w:rsid w:val="002423CE"/>
    <w:rsid w:val="002468AC"/>
    <w:rsid w:val="00252421"/>
    <w:rsid w:val="002533E9"/>
    <w:rsid w:val="002708DF"/>
    <w:rsid w:val="00272AE3"/>
    <w:rsid w:val="0028273A"/>
    <w:rsid w:val="00286461"/>
    <w:rsid w:val="00290F8C"/>
    <w:rsid w:val="002E160E"/>
    <w:rsid w:val="002E17F0"/>
    <w:rsid w:val="003170A1"/>
    <w:rsid w:val="003230E3"/>
    <w:rsid w:val="003306C8"/>
    <w:rsid w:val="00331643"/>
    <w:rsid w:val="003472E0"/>
    <w:rsid w:val="003661D7"/>
    <w:rsid w:val="00370C9A"/>
    <w:rsid w:val="00391BCB"/>
    <w:rsid w:val="003962B7"/>
    <w:rsid w:val="003D086F"/>
    <w:rsid w:val="003E6D55"/>
    <w:rsid w:val="00405B21"/>
    <w:rsid w:val="0041016E"/>
    <w:rsid w:val="004109D7"/>
    <w:rsid w:val="0042188C"/>
    <w:rsid w:val="00426A83"/>
    <w:rsid w:val="00435302"/>
    <w:rsid w:val="00442BE9"/>
    <w:rsid w:val="00447698"/>
    <w:rsid w:val="00467C42"/>
    <w:rsid w:val="0047780B"/>
    <w:rsid w:val="004846A3"/>
    <w:rsid w:val="004A69E4"/>
    <w:rsid w:val="004B14F9"/>
    <w:rsid w:val="004D1138"/>
    <w:rsid w:val="004E20AD"/>
    <w:rsid w:val="004E2E89"/>
    <w:rsid w:val="004E3AEB"/>
    <w:rsid w:val="004F628C"/>
    <w:rsid w:val="004F68FD"/>
    <w:rsid w:val="00505671"/>
    <w:rsid w:val="0052045A"/>
    <w:rsid w:val="00533B39"/>
    <w:rsid w:val="00550C4E"/>
    <w:rsid w:val="00560404"/>
    <w:rsid w:val="005672FE"/>
    <w:rsid w:val="005962D2"/>
    <w:rsid w:val="005A165F"/>
    <w:rsid w:val="005A78CF"/>
    <w:rsid w:val="005C5D75"/>
    <w:rsid w:val="005C7E07"/>
    <w:rsid w:val="005E6855"/>
    <w:rsid w:val="0060114A"/>
    <w:rsid w:val="006147B6"/>
    <w:rsid w:val="00627CF7"/>
    <w:rsid w:val="00631510"/>
    <w:rsid w:val="00637F6D"/>
    <w:rsid w:val="006448DB"/>
    <w:rsid w:val="0065089F"/>
    <w:rsid w:val="0065767A"/>
    <w:rsid w:val="00671E71"/>
    <w:rsid w:val="006876D4"/>
    <w:rsid w:val="00690EC3"/>
    <w:rsid w:val="006A5AE3"/>
    <w:rsid w:val="006A6E17"/>
    <w:rsid w:val="006C4055"/>
    <w:rsid w:val="006F602F"/>
    <w:rsid w:val="00704C47"/>
    <w:rsid w:val="00720D03"/>
    <w:rsid w:val="007232AD"/>
    <w:rsid w:val="00736066"/>
    <w:rsid w:val="00736838"/>
    <w:rsid w:val="00747213"/>
    <w:rsid w:val="007622FD"/>
    <w:rsid w:val="00770700"/>
    <w:rsid w:val="00786F18"/>
    <w:rsid w:val="007A525D"/>
    <w:rsid w:val="007C3229"/>
    <w:rsid w:val="007C4E68"/>
    <w:rsid w:val="007D4917"/>
    <w:rsid w:val="0080403F"/>
    <w:rsid w:val="00831DF6"/>
    <w:rsid w:val="00853540"/>
    <w:rsid w:val="00855015"/>
    <w:rsid w:val="008761CD"/>
    <w:rsid w:val="00880C7F"/>
    <w:rsid w:val="00885B32"/>
    <w:rsid w:val="008A5FC9"/>
    <w:rsid w:val="008A6287"/>
    <w:rsid w:val="008D003A"/>
    <w:rsid w:val="008D1422"/>
    <w:rsid w:val="008D7622"/>
    <w:rsid w:val="008E1BF1"/>
    <w:rsid w:val="008E425A"/>
    <w:rsid w:val="008E5E61"/>
    <w:rsid w:val="008F08B6"/>
    <w:rsid w:val="008F3A9C"/>
    <w:rsid w:val="00923F86"/>
    <w:rsid w:val="00925D6A"/>
    <w:rsid w:val="0097758A"/>
    <w:rsid w:val="0098073A"/>
    <w:rsid w:val="00982FD8"/>
    <w:rsid w:val="00995B6E"/>
    <w:rsid w:val="009B4409"/>
    <w:rsid w:val="009B565D"/>
    <w:rsid w:val="009D088D"/>
    <w:rsid w:val="009E3EC1"/>
    <w:rsid w:val="009F29DD"/>
    <w:rsid w:val="00A00CFD"/>
    <w:rsid w:val="00A02946"/>
    <w:rsid w:val="00A11B81"/>
    <w:rsid w:val="00A31625"/>
    <w:rsid w:val="00A33AA1"/>
    <w:rsid w:val="00A42E51"/>
    <w:rsid w:val="00A440F5"/>
    <w:rsid w:val="00A66065"/>
    <w:rsid w:val="00A75138"/>
    <w:rsid w:val="00AA617E"/>
    <w:rsid w:val="00AC551C"/>
    <w:rsid w:val="00AC587E"/>
    <w:rsid w:val="00AE03A7"/>
    <w:rsid w:val="00AE4A0E"/>
    <w:rsid w:val="00B00DA9"/>
    <w:rsid w:val="00B032A4"/>
    <w:rsid w:val="00B1234B"/>
    <w:rsid w:val="00B26BE2"/>
    <w:rsid w:val="00B30D83"/>
    <w:rsid w:val="00B31C15"/>
    <w:rsid w:val="00B346F8"/>
    <w:rsid w:val="00B43B75"/>
    <w:rsid w:val="00B51B32"/>
    <w:rsid w:val="00B66B04"/>
    <w:rsid w:val="00B73B4C"/>
    <w:rsid w:val="00BA464F"/>
    <w:rsid w:val="00BB206B"/>
    <w:rsid w:val="00BC1D39"/>
    <w:rsid w:val="00BD1EA1"/>
    <w:rsid w:val="00BD44BA"/>
    <w:rsid w:val="00BD50EB"/>
    <w:rsid w:val="00BE54FB"/>
    <w:rsid w:val="00C02A88"/>
    <w:rsid w:val="00C04F0E"/>
    <w:rsid w:val="00C35A12"/>
    <w:rsid w:val="00C532CC"/>
    <w:rsid w:val="00C65419"/>
    <w:rsid w:val="00C8415B"/>
    <w:rsid w:val="00C85D32"/>
    <w:rsid w:val="00C91DB7"/>
    <w:rsid w:val="00C922EE"/>
    <w:rsid w:val="00CA6ED7"/>
    <w:rsid w:val="00CA7609"/>
    <w:rsid w:val="00CB2791"/>
    <w:rsid w:val="00CC10C5"/>
    <w:rsid w:val="00CC7BA0"/>
    <w:rsid w:val="00CD639A"/>
    <w:rsid w:val="00D17CB8"/>
    <w:rsid w:val="00D270D0"/>
    <w:rsid w:val="00D27556"/>
    <w:rsid w:val="00D35033"/>
    <w:rsid w:val="00D44D86"/>
    <w:rsid w:val="00D71A37"/>
    <w:rsid w:val="00D835C4"/>
    <w:rsid w:val="00D83DCA"/>
    <w:rsid w:val="00DB6CD8"/>
    <w:rsid w:val="00DC6BB1"/>
    <w:rsid w:val="00DD2711"/>
    <w:rsid w:val="00DD2C4A"/>
    <w:rsid w:val="00E15BF7"/>
    <w:rsid w:val="00E513D7"/>
    <w:rsid w:val="00E71DEA"/>
    <w:rsid w:val="00E855D8"/>
    <w:rsid w:val="00E87C53"/>
    <w:rsid w:val="00E92296"/>
    <w:rsid w:val="00E94141"/>
    <w:rsid w:val="00E94ED7"/>
    <w:rsid w:val="00EA42F2"/>
    <w:rsid w:val="00EA6DBD"/>
    <w:rsid w:val="00EB088E"/>
    <w:rsid w:val="00EB766B"/>
    <w:rsid w:val="00EB7F06"/>
    <w:rsid w:val="00ED7814"/>
    <w:rsid w:val="00EE02A2"/>
    <w:rsid w:val="00F05169"/>
    <w:rsid w:val="00F05E96"/>
    <w:rsid w:val="00F07674"/>
    <w:rsid w:val="00F1765C"/>
    <w:rsid w:val="00F22882"/>
    <w:rsid w:val="00F27BC8"/>
    <w:rsid w:val="00F36AF9"/>
    <w:rsid w:val="00F40FD7"/>
    <w:rsid w:val="00FA30FD"/>
    <w:rsid w:val="00FB3315"/>
    <w:rsid w:val="00FD789F"/>
    <w:rsid w:val="00FF1402"/>
    <w:rsid w:val="00FF4A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5057"/>
    <o:shapelayout v:ext="edit">
      <o:idmap v:ext="edit" data="1"/>
    </o:shapelayout>
  </w:shapeDefaults>
  <w:decimalSymbol w:val="."/>
  <w:listSeparator w:val=","/>
  <w14:docId w14:val="13FC87F8"/>
  <w15:docId w15:val="{B1D7C6FF-4FAC-48DC-893A-54083DD0C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EC3"/>
    <w:rPr>
      <w:lang w:eastAsia="en-US"/>
    </w:rPr>
  </w:style>
  <w:style w:type="paragraph" w:styleId="Heading1">
    <w:name w:val="heading 1"/>
    <w:basedOn w:val="Normal"/>
    <w:link w:val="Heading1Char"/>
    <w:uiPriority w:val="99"/>
    <w:qFormat/>
    <w:locked/>
    <w:rsid w:val="00BA464F"/>
    <w:pPr>
      <w:numPr>
        <w:numId w:val="6"/>
      </w:numPr>
      <w:spacing w:after="240"/>
      <w:jc w:val="both"/>
      <w:outlineLvl w:val="0"/>
    </w:pPr>
    <w:rPr>
      <w:kern w:val="28"/>
      <w:sz w:val="24"/>
    </w:rPr>
  </w:style>
  <w:style w:type="paragraph" w:styleId="Heading2">
    <w:name w:val="heading 2"/>
    <w:basedOn w:val="Normal"/>
    <w:link w:val="Heading2Char"/>
    <w:uiPriority w:val="99"/>
    <w:qFormat/>
    <w:locked/>
    <w:rsid w:val="00BA464F"/>
    <w:pPr>
      <w:numPr>
        <w:ilvl w:val="1"/>
        <w:numId w:val="6"/>
      </w:numPr>
      <w:spacing w:after="240"/>
      <w:jc w:val="both"/>
      <w:outlineLvl w:val="1"/>
    </w:pPr>
    <w:rPr>
      <w:sz w:val="24"/>
    </w:rPr>
  </w:style>
  <w:style w:type="paragraph" w:styleId="Heading3">
    <w:name w:val="heading 3"/>
    <w:basedOn w:val="Normal"/>
    <w:link w:val="Heading3Char"/>
    <w:uiPriority w:val="99"/>
    <w:qFormat/>
    <w:locked/>
    <w:rsid w:val="00BA464F"/>
    <w:pPr>
      <w:numPr>
        <w:ilvl w:val="2"/>
        <w:numId w:val="6"/>
      </w:numPr>
      <w:spacing w:after="240"/>
      <w:jc w:val="both"/>
      <w:outlineLvl w:val="2"/>
    </w:pPr>
    <w:rPr>
      <w:sz w:val="24"/>
    </w:rPr>
  </w:style>
  <w:style w:type="paragraph" w:styleId="Heading4">
    <w:name w:val="heading 4"/>
    <w:basedOn w:val="Normal"/>
    <w:link w:val="Heading4Char"/>
    <w:uiPriority w:val="99"/>
    <w:qFormat/>
    <w:locked/>
    <w:rsid w:val="00BA464F"/>
    <w:pPr>
      <w:keepNext/>
      <w:numPr>
        <w:ilvl w:val="3"/>
        <w:numId w:val="6"/>
      </w:numPr>
      <w:spacing w:after="240"/>
      <w:jc w:val="both"/>
      <w:outlineLvl w:val="3"/>
    </w:pPr>
    <w:rPr>
      <w:sz w:val="24"/>
    </w:rPr>
  </w:style>
  <w:style w:type="paragraph" w:styleId="Heading5">
    <w:name w:val="heading 5"/>
    <w:basedOn w:val="Normal"/>
    <w:link w:val="Heading5Char"/>
    <w:uiPriority w:val="99"/>
    <w:qFormat/>
    <w:locked/>
    <w:rsid w:val="00BA464F"/>
    <w:pPr>
      <w:numPr>
        <w:ilvl w:val="4"/>
        <w:numId w:val="6"/>
      </w:numPr>
      <w:spacing w:after="240"/>
      <w:jc w:val="both"/>
      <w:outlineLvl w:val="4"/>
    </w:pPr>
    <w:rPr>
      <w:sz w:val="24"/>
    </w:rPr>
  </w:style>
  <w:style w:type="paragraph" w:styleId="Heading6">
    <w:name w:val="heading 6"/>
    <w:basedOn w:val="Normal"/>
    <w:link w:val="Heading6Char"/>
    <w:uiPriority w:val="99"/>
    <w:qFormat/>
    <w:locked/>
    <w:rsid w:val="00BA464F"/>
    <w:pPr>
      <w:numPr>
        <w:ilvl w:val="5"/>
        <w:numId w:val="6"/>
      </w:numPr>
      <w:spacing w:after="240"/>
      <w:jc w:val="both"/>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36838"/>
    <w:pPr>
      <w:tabs>
        <w:tab w:val="center" w:pos="4153"/>
        <w:tab w:val="right" w:pos="8306"/>
      </w:tabs>
    </w:pPr>
    <w:rPr>
      <w:sz w:val="24"/>
      <w:szCs w:val="24"/>
      <w:lang w:eastAsia="en-GB"/>
    </w:rPr>
  </w:style>
  <w:style w:type="character" w:customStyle="1" w:styleId="HeaderChar">
    <w:name w:val="Header Char"/>
    <w:link w:val="Header"/>
    <w:uiPriority w:val="99"/>
    <w:semiHidden/>
    <w:locked/>
    <w:rsid w:val="00F22882"/>
    <w:rPr>
      <w:rFonts w:cs="Times New Roman"/>
      <w:sz w:val="24"/>
      <w:szCs w:val="24"/>
      <w:lang w:eastAsia="en-US"/>
    </w:rPr>
  </w:style>
  <w:style w:type="paragraph" w:styleId="Footer">
    <w:name w:val="footer"/>
    <w:basedOn w:val="Normal"/>
    <w:link w:val="FooterChar"/>
    <w:rsid w:val="00736838"/>
    <w:pPr>
      <w:tabs>
        <w:tab w:val="center" w:pos="4153"/>
        <w:tab w:val="right" w:pos="8306"/>
      </w:tabs>
    </w:pPr>
    <w:rPr>
      <w:sz w:val="24"/>
      <w:szCs w:val="24"/>
      <w:lang w:eastAsia="en-GB"/>
    </w:rPr>
  </w:style>
  <w:style w:type="character" w:customStyle="1" w:styleId="FooterChar">
    <w:name w:val="Footer Char"/>
    <w:link w:val="Footer"/>
    <w:locked/>
    <w:rsid w:val="00F22882"/>
    <w:rPr>
      <w:rFonts w:cs="Times New Roman"/>
      <w:sz w:val="24"/>
      <w:szCs w:val="24"/>
      <w:lang w:eastAsia="en-US"/>
    </w:rPr>
  </w:style>
  <w:style w:type="paragraph" w:styleId="BalloonText">
    <w:name w:val="Balloon Text"/>
    <w:basedOn w:val="Normal"/>
    <w:link w:val="BalloonTextChar"/>
    <w:uiPriority w:val="99"/>
    <w:semiHidden/>
    <w:rsid w:val="00272AE3"/>
    <w:rPr>
      <w:rFonts w:ascii="Tahoma" w:hAnsi="Tahoma" w:cs="Tahoma"/>
      <w:sz w:val="16"/>
      <w:szCs w:val="16"/>
      <w:lang w:eastAsia="en-GB"/>
    </w:rPr>
  </w:style>
  <w:style w:type="character" w:customStyle="1" w:styleId="BalloonTextChar">
    <w:name w:val="Balloon Text Char"/>
    <w:link w:val="BalloonText"/>
    <w:uiPriority w:val="99"/>
    <w:semiHidden/>
    <w:locked/>
    <w:rsid w:val="00F22882"/>
    <w:rPr>
      <w:rFonts w:cs="Times New Roman"/>
      <w:sz w:val="2"/>
      <w:lang w:eastAsia="en-US"/>
    </w:rPr>
  </w:style>
  <w:style w:type="paragraph" w:styleId="E-mailSignature">
    <w:name w:val="E-mail Signature"/>
    <w:basedOn w:val="Normal"/>
    <w:link w:val="E-mailSignatureChar"/>
    <w:uiPriority w:val="99"/>
    <w:rsid w:val="000C2923"/>
    <w:rPr>
      <w:sz w:val="24"/>
      <w:szCs w:val="24"/>
      <w:lang w:eastAsia="en-GB"/>
    </w:rPr>
  </w:style>
  <w:style w:type="character" w:customStyle="1" w:styleId="E-mailSignatureChar">
    <w:name w:val="E-mail Signature Char"/>
    <w:link w:val="E-mailSignature"/>
    <w:uiPriority w:val="99"/>
    <w:semiHidden/>
    <w:locked/>
    <w:rsid w:val="00F22882"/>
    <w:rPr>
      <w:rFonts w:cs="Times New Roman"/>
      <w:sz w:val="24"/>
      <w:szCs w:val="24"/>
      <w:lang w:eastAsia="en-US"/>
    </w:rPr>
  </w:style>
  <w:style w:type="paragraph" w:styleId="BodyText">
    <w:name w:val="Body Text"/>
    <w:basedOn w:val="Normal"/>
    <w:link w:val="BodyTextChar"/>
    <w:uiPriority w:val="99"/>
    <w:rsid w:val="00690EC3"/>
    <w:pPr>
      <w:jc w:val="both"/>
    </w:pPr>
    <w:rPr>
      <w:rFonts w:ascii="Arial" w:hAnsi="Arial" w:cs="Arial"/>
      <w:sz w:val="24"/>
      <w:szCs w:val="24"/>
    </w:rPr>
  </w:style>
  <w:style w:type="character" w:customStyle="1" w:styleId="BodyTextChar">
    <w:name w:val="Body Text Char"/>
    <w:link w:val="BodyText"/>
    <w:uiPriority w:val="99"/>
    <w:semiHidden/>
    <w:locked/>
    <w:rsid w:val="00CC10C5"/>
    <w:rPr>
      <w:rFonts w:cs="Times New Roman"/>
      <w:sz w:val="20"/>
      <w:szCs w:val="20"/>
      <w:lang w:eastAsia="en-US"/>
    </w:rPr>
  </w:style>
  <w:style w:type="paragraph" w:customStyle="1" w:styleId="text">
    <w:name w:val="text"/>
    <w:basedOn w:val="Normal"/>
    <w:uiPriority w:val="99"/>
    <w:rsid w:val="00690EC3"/>
    <w:pPr>
      <w:keepLines/>
      <w:spacing w:after="240"/>
      <w:ind w:left="567"/>
      <w:jc w:val="both"/>
    </w:pPr>
    <w:rPr>
      <w:sz w:val="22"/>
    </w:rPr>
  </w:style>
  <w:style w:type="paragraph" w:styleId="NoSpacing">
    <w:name w:val="No Spacing"/>
    <w:uiPriority w:val="1"/>
    <w:qFormat/>
    <w:rsid w:val="00CA7609"/>
    <w:rPr>
      <w:rFonts w:asciiTheme="minorHAnsi" w:eastAsiaTheme="minorHAnsi" w:hAnsiTheme="minorHAnsi" w:cstheme="minorBidi"/>
      <w:sz w:val="22"/>
      <w:szCs w:val="22"/>
      <w:lang w:eastAsia="en-US"/>
    </w:rPr>
  </w:style>
  <w:style w:type="paragraph" w:customStyle="1" w:styleId="ItemHeading">
    <w:name w:val="Item Heading"/>
    <w:basedOn w:val="Normal"/>
    <w:link w:val="ItemHeadingChar"/>
    <w:qFormat/>
    <w:rsid w:val="00E71DEA"/>
    <w:pPr>
      <w:spacing w:after="160"/>
    </w:pPr>
    <w:rPr>
      <w:rFonts w:ascii="Arial" w:eastAsiaTheme="minorHAnsi" w:hAnsi="Arial" w:cs="Arial"/>
      <w:b/>
      <w:color w:val="E40038"/>
      <w:sz w:val="24"/>
      <w:szCs w:val="22"/>
    </w:rPr>
  </w:style>
  <w:style w:type="paragraph" w:customStyle="1" w:styleId="MainText">
    <w:name w:val="Main Text"/>
    <w:basedOn w:val="Normal"/>
    <w:link w:val="MainTextChar"/>
    <w:qFormat/>
    <w:rsid w:val="00E71DEA"/>
    <w:pPr>
      <w:jc w:val="both"/>
    </w:pPr>
    <w:rPr>
      <w:rFonts w:ascii="Garamond" w:eastAsiaTheme="minorHAnsi" w:hAnsi="Garamond" w:cs="Arial"/>
      <w:color w:val="615C5D"/>
      <w:szCs w:val="22"/>
    </w:rPr>
  </w:style>
  <w:style w:type="character" w:customStyle="1" w:styleId="ItemHeadingChar">
    <w:name w:val="Item Heading Char"/>
    <w:basedOn w:val="DefaultParagraphFont"/>
    <w:link w:val="ItemHeading"/>
    <w:rsid w:val="00E71DEA"/>
    <w:rPr>
      <w:rFonts w:ascii="Arial" w:eastAsiaTheme="minorHAnsi" w:hAnsi="Arial" w:cs="Arial"/>
      <w:b/>
      <w:color w:val="E40038"/>
      <w:sz w:val="24"/>
      <w:szCs w:val="22"/>
      <w:lang w:eastAsia="en-US"/>
    </w:rPr>
  </w:style>
  <w:style w:type="character" w:customStyle="1" w:styleId="MainTextChar">
    <w:name w:val="Main Text Char"/>
    <w:basedOn w:val="DefaultParagraphFont"/>
    <w:link w:val="MainText"/>
    <w:rsid w:val="00E71DEA"/>
    <w:rPr>
      <w:rFonts w:ascii="Garamond" w:eastAsiaTheme="minorHAnsi" w:hAnsi="Garamond" w:cs="Arial"/>
      <w:color w:val="615C5D"/>
      <w:szCs w:val="22"/>
      <w:lang w:eastAsia="en-US"/>
    </w:rPr>
  </w:style>
  <w:style w:type="character" w:customStyle="1" w:styleId="noteleft11">
    <w:name w:val="noteleft11"/>
    <w:rsid w:val="00E71DEA"/>
    <w:rPr>
      <w:vanish w:val="0"/>
      <w:webHidden w:val="0"/>
      <w:specVanish w:val="0"/>
    </w:rPr>
  </w:style>
  <w:style w:type="character" w:customStyle="1" w:styleId="italic4">
    <w:name w:val="italic4"/>
    <w:rsid w:val="00E71DEA"/>
    <w:rPr>
      <w:i/>
      <w:iCs/>
    </w:rPr>
  </w:style>
  <w:style w:type="paragraph" w:customStyle="1" w:styleId="Default">
    <w:name w:val="Default"/>
    <w:rsid w:val="003962B7"/>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9"/>
    <w:rsid w:val="00BA464F"/>
    <w:rPr>
      <w:kern w:val="28"/>
      <w:sz w:val="24"/>
      <w:lang w:eastAsia="en-US"/>
    </w:rPr>
  </w:style>
  <w:style w:type="character" w:customStyle="1" w:styleId="Heading2Char">
    <w:name w:val="Heading 2 Char"/>
    <w:basedOn w:val="DefaultParagraphFont"/>
    <w:link w:val="Heading2"/>
    <w:uiPriority w:val="99"/>
    <w:rsid w:val="00BA464F"/>
    <w:rPr>
      <w:sz w:val="24"/>
      <w:lang w:eastAsia="en-US"/>
    </w:rPr>
  </w:style>
  <w:style w:type="character" w:customStyle="1" w:styleId="Heading3Char">
    <w:name w:val="Heading 3 Char"/>
    <w:basedOn w:val="DefaultParagraphFont"/>
    <w:link w:val="Heading3"/>
    <w:uiPriority w:val="99"/>
    <w:rsid w:val="00BA464F"/>
    <w:rPr>
      <w:sz w:val="24"/>
      <w:lang w:eastAsia="en-US"/>
    </w:rPr>
  </w:style>
  <w:style w:type="character" w:customStyle="1" w:styleId="Heading4Char">
    <w:name w:val="Heading 4 Char"/>
    <w:basedOn w:val="DefaultParagraphFont"/>
    <w:link w:val="Heading4"/>
    <w:uiPriority w:val="99"/>
    <w:rsid w:val="00BA464F"/>
    <w:rPr>
      <w:sz w:val="24"/>
      <w:lang w:eastAsia="en-US"/>
    </w:rPr>
  </w:style>
  <w:style w:type="character" w:customStyle="1" w:styleId="Heading5Char">
    <w:name w:val="Heading 5 Char"/>
    <w:basedOn w:val="DefaultParagraphFont"/>
    <w:link w:val="Heading5"/>
    <w:uiPriority w:val="99"/>
    <w:rsid w:val="00BA464F"/>
    <w:rPr>
      <w:sz w:val="24"/>
      <w:lang w:eastAsia="en-US"/>
    </w:rPr>
  </w:style>
  <w:style w:type="character" w:customStyle="1" w:styleId="Heading6Char">
    <w:name w:val="Heading 6 Char"/>
    <w:basedOn w:val="DefaultParagraphFont"/>
    <w:link w:val="Heading6"/>
    <w:uiPriority w:val="99"/>
    <w:rsid w:val="00BA464F"/>
    <w:rPr>
      <w:sz w:val="24"/>
      <w:lang w:eastAsia="en-US"/>
    </w:rPr>
  </w:style>
  <w:style w:type="paragraph" w:customStyle="1" w:styleId="Body">
    <w:name w:val="Body"/>
    <w:basedOn w:val="Normal"/>
    <w:uiPriority w:val="99"/>
    <w:rsid w:val="00BA464F"/>
    <w:pPr>
      <w:tabs>
        <w:tab w:val="left" w:pos="851"/>
        <w:tab w:val="left" w:pos="1843"/>
        <w:tab w:val="left" w:pos="3119"/>
        <w:tab w:val="left" w:pos="4253"/>
      </w:tabs>
      <w:spacing w:after="240" w:line="312" w:lineRule="auto"/>
      <w:jc w:val="both"/>
    </w:pPr>
    <w:rPr>
      <w:rFonts w:ascii="Arial" w:hAnsi="Arial"/>
    </w:rPr>
  </w:style>
  <w:style w:type="paragraph" w:customStyle="1" w:styleId="NoteLevel1">
    <w:name w:val="Note/Level1"/>
    <w:basedOn w:val="Body"/>
    <w:uiPriority w:val="99"/>
    <w:rsid w:val="00BA464F"/>
    <w:pPr>
      <w:tabs>
        <w:tab w:val="clear" w:pos="851"/>
        <w:tab w:val="clear" w:pos="1843"/>
        <w:tab w:val="clear" w:pos="3119"/>
        <w:tab w:val="clear" w:pos="4253"/>
        <w:tab w:val="num" w:pos="720"/>
      </w:tabs>
      <w:spacing w:line="288" w:lineRule="auto"/>
      <w:ind w:left="720" w:hanging="720"/>
    </w:pPr>
  </w:style>
  <w:style w:type="paragraph" w:customStyle="1" w:styleId="NoteLevel2">
    <w:name w:val="Note/Level2"/>
    <w:basedOn w:val="Body"/>
    <w:uiPriority w:val="99"/>
    <w:rsid w:val="00BA464F"/>
    <w:pPr>
      <w:numPr>
        <w:ilvl w:val="1"/>
        <w:numId w:val="7"/>
      </w:numPr>
      <w:tabs>
        <w:tab w:val="clear" w:pos="851"/>
        <w:tab w:val="clear" w:pos="1843"/>
        <w:tab w:val="clear" w:pos="3119"/>
        <w:tab w:val="clear" w:pos="4253"/>
      </w:tabs>
      <w:spacing w:line="288" w:lineRule="auto"/>
    </w:pPr>
  </w:style>
  <w:style w:type="paragraph" w:customStyle="1" w:styleId="NoteLevel8">
    <w:name w:val="Note/Level8"/>
    <w:basedOn w:val="Body"/>
    <w:uiPriority w:val="99"/>
    <w:rsid w:val="00BA464F"/>
    <w:pPr>
      <w:numPr>
        <w:numId w:val="4"/>
      </w:numPr>
      <w:tabs>
        <w:tab w:val="clear" w:pos="851"/>
        <w:tab w:val="clear" w:pos="1843"/>
        <w:tab w:val="clear" w:pos="3119"/>
        <w:tab w:val="clear" w:pos="4253"/>
        <w:tab w:val="num" w:pos="4680"/>
        <w:tab w:val="num" w:pos="5760"/>
      </w:tabs>
      <w:spacing w:line="288" w:lineRule="auto"/>
      <w:ind w:left="5760" w:hanging="720"/>
    </w:pPr>
  </w:style>
  <w:style w:type="character" w:styleId="Strong">
    <w:name w:val="Strong"/>
    <w:uiPriority w:val="99"/>
    <w:qFormat/>
    <w:locked/>
    <w:rsid w:val="00BA464F"/>
    <w:rPr>
      <w:rFonts w:cs="Times New Roman"/>
      <w:b/>
    </w:rPr>
  </w:style>
  <w:style w:type="character" w:styleId="Hyperlink">
    <w:name w:val="Hyperlink"/>
    <w:basedOn w:val="DefaultParagraphFont"/>
    <w:uiPriority w:val="99"/>
    <w:unhideWhenUsed/>
    <w:rsid w:val="00EA42F2"/>
    <w:rPr>
      <w:color w:val="0000FF" w:themeColor="hyperlink"/>
      <w:u w:val="single"/>
    </w:rPr>
  </w:style>
  <w:style w:type="character" w:customStyle="1" w:styleId="UnresolvedMention">
    <w:name w:val="Unresolved Mention"/>
    <w:basedOn w:val="DefaultParagraphFont"/>
    <w:uiPriority w:val="99"/>
    <w:semiHidden/>
    <w:unhideWhenUsed/>
    <w:rsid w:val="00EA42F2"/>
    <w:rPr>
      <w:color w:val="808080"/>
      <w:shd w:val="clear" w:color="auto" w:fill="E6E6E6"/>
    </w:rPr>
  </w:style>
  <w:style w:type="paragraph" w:styleId="NormalWeb">
    <w:name w:val="Normal (Web)"/>
    <w:basedOn w:val="Normal"/>
    <w:uiPriority w:val="99"/>
    <w:unhideWhenUsed/>
    <w:rsid w:val="00D270D0"/>
    <w:pPr>
      <w:spacing w:before="100" w:beforeAutospacing="1" w:after="100" w:afterAutospacing="1"/>
    </w:pPr>
    <w:rPr>
      <w:sz w:val="24"/>
      <w:szCs w:val="24"/>
      <w:lang w:eastAsia="en-GB"/>
    </w:rPr>
  </w:style>
  <w:style w:type="paragraph" w:customStyle="1" w:styleId="Pa7">
    <w:name w:val="Pa7"/>
    <w:basedOn w:val="Default"/>
    <w:next w:val="Default"/>
    <w:uiPriority w:val="99"/>
    <w:rsid w:val="006147B6"/>
    <w:pPr>
      <w:spacing w:line="201" w:lineRule="atLeast"/>
    </w:pPr>
    <w:rPr>
      <w:rFonts w:ascii="Helvetica 55 Roman" w:hAnsi="Helvetica 55 Roman" w:cs="Times New Roman"/>
      <w:color w:val="auto"/>
    </w:rPr>
  </w:style>
  <w:style w:type="character" w:customStyle="1" w:styleId="A0">
    <w:name w:val="A0"/>
    <w:uiPriority w:val="99"/>
    <w:rsid w:val="006147B6"/>
    <w:rPr>
      <w:rFonts w:cs="Helvetica 55 Roman"/>
      <w:i/>
      <w:iCs/>
      <w:color w:val="000000"/>
      <w:sz w:val="18"/>
      <w:szCs w:val="18"/>
    </w:rPr>
  </w:style>
  <w:style w:type="paragraph" w:customStyle="1" w:styleId="Pa8">
    <w:name w:val="Pa8"/>
    <w:basedOn w:val="Default"/>
    <w:next w:val="Default"/>
    <w:uiPriority w:val="99"/>
    <w:rsid w:val="003E6D55"/>
    <w:pPr>
      <w:spacing w:line="241" w:lineRule="atLeast"/>
    </w:pPr>
    <w:rPr>
      <w:rFonts w:ascii="Helvetica 55 Roman" w:hAnsi="Helvetica 55 Roman" w:cs="Times New Roman"/>
      <w:color w:val="auto"/>
    </w:rPr>
  </w:style>
  <w:style w:type="character" w:customStyle="1" w:styleId="A6">
    <w:name w:val="A6"/>
    <w:uiPriority w:val="99"/>
    <w:rsid w:val="003E6D55"/>
    <w:rPr>
      <w:rFonts w:ascii="Helvetica 65 Medium" w:hAnsi="Helvetica 65 Medium" w:cs="Helvetica 65 Medium"/>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646">
      <w:bodyDiv w:val="1"/>
      <w:marLeft w:val="0"/>
      <w:marRight w:val="0"/>
      <w:marTop w:val="0"/>
      <w:marBottom w:val="0"/>
      <w:divBdr>
        <w:top w:val="none" w:sz="0" w:space="0" w:color="auto"/>
        <w:left w:val="none" w:sz="0" w:space="0" w:color="auto"/>
        <w:bottom w:val="none" w:sz="0" w:space="0" w:color="auto"/>
        <w:right w:val="none" w:sz="0" w:space="0" w:color="auto"/>
      </w:divBdr>
    </w:div>
    <w:div w:id="99568892">
      <w:bodyDiv w:val="1"/>
      <w:marLeft w:val="0"/>
      <w:marRight w:val="0"/>
      <w:marTop w:val="0"/>
      <w:marBottom w:val="0"/>
      <w:divBdr>
        <w:top w:val="none" w:sz="0" w:space="0" w:color="auto"/>
        <w:left w:val="none" w:sz="0" w:space="0" w:color="auto"/>
        <w:bottom w:val="none" w:sz="0" w:space="0" w:color="auto"/>
        <w:right w:val="none" w:sz="0" w:space="0" w:color="auto"/>
      </w:divBdr>
    </w:div>
    <w:div w:id="538712546">
      <w:bodyDiv w:val="1"/>
      <w:marLeft w:val="0"/>
      <w:marRight w:val="0"/>
      <w:marTop w:val="0"/>
      <w:marBottom w:val="0"/>
      <w:divBdr>
        <w:top w:val="none" w:sz="0" w:space="0" w:color="auto"/>
        <w:left w:val="none" w:sz="0" w:space="0" w:color="auto"/>
        <w:bottom w:val="none" w:sz="0" w:space="0" w:color="auto"/>
        <w:right w:val="none" w:sz="0" w:space="0" w:color="auto"/>
      </w:divBdr>
    </w:div>
    <w:div w:id="907376295">
      <w:bodyDiv w:val="1"/>
      <w:marLeft w:val="0"/>
      <w:marRight w:val="0"/>
      <w:marTop w:val="0"/>
      <w:marBottom w:val="0"/>
      <w:divBdr>
        <w:top w:val="none" w:sz="0" w:space="0" w:color="auto"/>
        <w:left w:val="none" w:sz="0" w:space="0" w:color="auto"/>
        <w:bottom w:val="none" w:sz="0" w:space="0" w:color="auto"/>
        <w:right w:val="none" w:sz="0" w:space="0" w:color="auto"/>
      </w:divBdr>
    </w:div>
    <w:div w:id="1060206522">
      <w:bodyDiv w:val="1"/>
      <w:marLeft w:val="0"/>
      <w:marRight w:val="0"/>
      <w:marTop w:val="0"/>
      <w:marBottom w:val="0"/>
      <w:divBdr>
        <w:top w:val="none" w:sz="0" w:space="0" w:color="auto"/>
        <w:left w:val="none" w:sz="0" w:space="0" w:color="auto"/>
        <w:bottom w:val="none" w:sz="0" w:space="0" w:color="auto"/>
        <w:right w:val="none" w:sz="0" w:space="0" w:color="auto"/>
      </w:divBdr>
    </w:div>
    <w:div w:id="1144391090">
      <w:marLeft w:val="0"/>
      <w:marRight w:val="0"/>
      <w:marTop w:val="0"/>
      <w:marBottom w:val="0"/>
      <w:divBdr>
        <w:top w:val="none" w:sz="0" w:space="0" w:color="auto"/>
        <w:left w:val="none" w:sz="0" w:space="0" w:color="auto"/>
        <w:bottom w:val="none" w:sz="0" w:space="0" w:color="auto"/>
        <w:right w:val="none" w:sz="0" w:space="0" w:color="auto"/>
      </w:divBdr>
    </w:div>
    <w:div w:id="1144391091">
      <w:marLeft w:val="0"/>
      <w:marRight w:val="0"/>
      <w:marTop w:val="0"/>
      <w:marBottom w:val="0"/>
      <w:divBdr>
        <w:top w:val="none" w:sz="0" w:space="0" w:color="auto"/>
        <w:left w:val="none" w:sz="0" w:space="0" w:color="auto"/>
        <w:bottom w:val="none" w:sz="0" w:space="0" w:color="auto"/>
        <w:right w:val="none" w:sz="0" w:space="0" w:color="auto"/>
      </w:divBdr>
      <w:divsChild>
        <w:div w:id="1144391093">
          <w:marLeft w:val="0"/>
          <w:marRight w:val="0"/>
          <w:marTop w:val="0"/>
          <w:marBottom w:val="0"/>
          <w:divBdr>
            <w:top w:val="none" w:sz="0" w:space="0" w:color="auto"/>
            <w:left w:val="none" w:sz="0" w:space="0" w:color="auto"/>
            <w:bottom w:val="none" w:sz="0" w:space="0" w:color="auto"/>
            <w:right w:val="none" w:sz="0" w:space="0" w:color="auto"/>
          </w:divBdr>
        </w:div>
      </w:divsChild>
    </w:div>
    <w:div w:id="1144391092">
      <w:marLeft w:val="0"/>
      <w:marRight w:val="0"/>
      <w:marTop w:val="0"/>
      <w:marBottom w:val="0"/>
      <w:divBdr>
        <w:top w:val="none" w:sz="0" w:space="0" w:color="auto"/>
        <w:left w:val="none" w:sz="0" w:space="0" w:color="auto"/>
        <w:bottom w:val="none" w:sz="0" w:space="0" w:color="auto"/>
        <w:right w:val="none" w:sz="0" w:space="0" w:color="auto"/>
      </w:divBdr>
    </w:div>
    <w:div w:id="1144391094">
      <w:marLeft w:val="0"/>
      <w:marRight w:val="0"/>
      <w:marTop w:val="0"/>
      <w:marBottom w:val="0"/>
      <w:divBdr>
        <w:top w:val="none" w:sz="0" w:space="0" w:color="auto"/>
        <w:left w:val="none" w:sz="0" w:space="0" w:color="auto"/>
        <w:bottom w:val="none" w:sz="0" w:space="0" w:color="auto"/>
        <w:right w:val="none" w:sz="0" w:space="0" w:color="auto"/>
      </w:divBdr>
    </w:div>
    <w:div w:id="1144391095">
      <w:marLeft w:val="0"/>
      <w:marRight w:val="0"/>
      <w:marTop w:val="0"/>
      <w:marBottom w:val="0"/>
      <w:divBdr>
        <w:top w:val="none" w:sz="0" w:space="0" w:color="auto"/>
        <w:left w:val="none" w:sz="0" w:space="0" w:color="auto"/>
        <w:bottom w:val="none" w:sz="0" w:space="0" w:color="auto"/>
        <w:right w:val="none" w:sz="0" w:space="0" w:color="auto"/>
      </w:divBdr>
    </w:div>
    <w:div w:id="157693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1206</Words>
  <Characters>6879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Request for payment</vt:lpstr>
    </vt:vector>
  </TitlesOfParts>
  <Company>Siemens</Company>
  <LinksUpToDate>false</LinksUpToDate>
  <CharactersWithSpaces>8069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payment</dc:title>
  <dc:creator>Peter Thomas</dc:creator>
  <cp:lastModifiedBy>Berriman Michael</cp:lastModifiedBy>
  <cp:revision>4</cp:revision>
  <cp:lastPrinted>2018-08-01T13:44:00Z</cp:lastPrinted>
  <dcterms:created xsi:type="dcterms:W3CDTF">2019-09-25T10:24:00Z</dcterms:created>
  <dcterms:modified xsi:type="dcterms:W3CDTF">2019-10-04T09:58:00Z</dcterms:modified>
</cp:coreProperties>
</file>